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69"/>
        <w:tblW w:w="10476" w:type="dxa"/>
        <w:tblLook w:val="04A0" w:firstRow="1" w:lastRow="0" w:firstColumn="1" w:lastColumn="0" w:noHBand="0" w:noVBand="1"/>
      </w:tblPr>
      <w:tblGrid>
        <w:gridCol w:w="5070"/>
        <w:gridCol w:w="567"/>
        <w:gridCol w:w="4839"/>
      </w:tblGrid>
      <w:tr w:rsidR="00933832" w:rsidRPr="00933832" w14:paraId="08A4A58B" w14:textId="77777777" w:rsidTr="00E414B4">
        <w:tc>
          <w:tcPr>
            <w:tcW w:w="5070" w:type="dxa"/>
          </w:tcPr>
          <w:p w14:paraId="7D005BE0" w14:textId="7819C91E" w:rsidR="00933832" w:rsidRPr="00933832" w:rsidRDefault="00000B95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1D19DBC" w14:textId="77777777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</w:t>
            </w:r>
          </w:p>
          <w:p w14:paraId="319CE46E" w14:textId="77777777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 организации</w:t>
            </w:r>
          </w:p>
          <w:p w14:paraId="6AF40D1A" w14:textId="77777777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«Федерация шахмат России»</w:t>
            </w:r>
          </w:p>
          <w:p w14:paraId="2FA780AD" w14:textId="74BB4F80" w:rsidR="00933832" w:rsidRPr="00933832" w:rsidRDefault="00933832" w:rsidP="00E41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Ткач</w:t>
            </w:r>
            <w:r w:rsidR="00D36F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48004BC8" w14:textId="27295617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2A0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E6816D1" w14:textId="77777777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67" w:type="dxa"/>
          </w:tcPr>
          <w:p w14:paraId="0A401DA1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37B6C0BB" w14:textId="77777777" w:rsidR="004171D7" w:rsidRPr="00933832" w:rsidRDefault="004171D7" w:rsidP="004171D7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790C9F9F" w14:textId="77777777" w:rsidR="004171D7" w:rsidRPr="00933832" w:rsidRDefault="004171D7" w:rsidP="004171D7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Президент общественной организации «Федерация шахмат Орловской области»</w:t>
            </w:r>
          </w:p>
          <w:p w14:paraId="745480DB" w14:textId="77777777" w:rsidR="004171D7" w:rsidRPr="00933832" w:rsidRDefault="004171D7" w:rsidP="004171D7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________________ А.Н. Лунев</w:t>
            </w:r>
          </w:p>
          <w:p w14:paraId="68E0598D" w14:textId="77777777" w:rsidR="004171D7" w:rsidRPr="00933832" w:rsidRDefault="004171D7" w:rsidP="004171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1D86A24" w14:textId="77777777" w:rsidR="004171D7" w:rsidRPr="00933832" w:rsidRDefault="004171D7" w:rsidP="004171D7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6A603A2C" w14:textId="77777777" w:rsidR="00933832" w:rsidRPr="00933832" w:rsidRDefault="00933832" w:rsidP="008D3E46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3832" w:rsidRPr="00933832" w14:paraId="4C26AC40" w14:textId="77777777" w:rsidTr="00E414B4">
        <w:tc>
          <w:tcPr>
            <w:tcW w:w="5070" w:type="dxa"/>
          </w:tcPr>
          <w:p w14:paraId="2F6F8D21" w14:textId="4ABE589F" w:rsidR="00933832" w:rsidRPr="00933832" w:rsidRDefault="00E64FED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32ECFBE3" w14:textId="77777777" w:rsidR="0016726E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Президент Ассоциации общественных объединений «Межрегиональная федерация шахмат Центр</w:t>
            </w:r>
          </w:p>
          <w:p w14:paraId="6585F757" w14:textId="66E67A41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ального</w:t>
            </w:r>
            <w:proofErr w:type="spellEnd"/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округа»</w:t>
            </w:r>
          </w:p>
          <w:p w14:paraId="5F6EA1F7" w14:textId="070E56EB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Сепиашвили</w:t>
            </w:r>
            <w:proofErr w:type="spellEnd"/>
          </w:p>
          <w:p w14:paraId="32486702" w14:textId="1E0F43F7" w:rsidR="00933832" w:rsidRPr="00933832" w:rsidRDefault="00933832" w:rsidP="00E414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 w:rsidR="002A0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EA48F3F" w14:textId="77777777" w:rsidR="00933832" w:rsidRPr="00933832" w:rsidRDefault="00933832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67" w:type="dxa"/>
          </w:tcPr>
          <w:p w14:paraId="2A181D5C" w14:textId="77777777" w:rsidR="00933832" w:rsidRPr="00933832" w:rsidRDefault="00933832" w:rsidP="00E414B4">
            <w:pPr>
              <w:pBdr>
                <w:bar w:val="single" w:sz="4" w:color="auto"/>
              </w:pBd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743EEA98" w14:textId="77777777" w:rsidR="004171D7" w:rsidRPr="00933832" w:rsidRDefault="004171D7" w:rsidP="004171D7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CBAB32B" w14:textId="77777777" w:rsidR="004171D7" w:rsidRPr="00933832" w:rsidRDefault="004171D7" w:rsidP="004171D7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дополнительного образования Орловской области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Шахматно-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 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шечная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школа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784C78" w14:textId="77777777" w:rsidR="004171D7" w:rsidRPr="00933832" w:rsidRDefault="004171D7" w:rsidP="004171D7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________________ А.Н. Лунев</w:t>
            </w:r>
          </w:p>
          <w:p w14:paraId="4F1A54E2" w14:textId="77777777" w:rsidR="004171D7" w:rsidRPr="00933832" w:rsidRDefault="004171D7" w:rsidP="004171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83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0375245" w14:textId="77777777" w:rsidR="004171D7" w:rsidRPr="00933832" w:rsidRDefault="004171D7" w:rsidP="004171D7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83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14:paraId="14423CE4" w14:textId="77777777" w:rsidR="00933832" w:rsidRPr="00933832" w:rsidRDefault="00933832" w:rsidP="008D3E46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5ED" w:rsidRPr="00933832" w14:paraId="4780B10D" w14:textId="77777777" w:rsidTr="00E414B4">
        <w:tc>
          <w:tcPr>
            <w:tcW w:w="5070" w:type="dxa"/>
          </w:tcPr>
          <w:p w14:paraId="02AB00A6" w14:textId="77777777" w:rsidR="00CB65ED" w:rsidRPr="00933832" w:rsidRDefault="00CB65ED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5449B45" w14:textId="77777777" w:rsidR="00CB65ED" w:rsidRPr="00933832" w:rsidRDefault="00CB65ED" w:rsidP="00E414B4">
            <w:pPr>
              <w:pBdr>
                <w:bar w:val="single" w:sz="4" w:color="auto"/>
              </w:pBd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6405A465" w14:textId="77777777" w:rsidR="00CB65ED" w:rsidRPr="00933832" w:rsidRDefault="00CB65ED" w:rsidP="00E414B4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150AF4" w14:textId="4C0FBE84" w:rsidR="00933832" w:rsidRDefault="00933832" w:rsidP="00933832">
      <w:pPr>
        <w:rPr>
          <w:rFonts w:ascii="Times New Roman" w:hAnsi="Times New Roman" w:cs="Times New Roman"/>
        </w:rPr>
      </w:pPr>
      <w:bookmarkStart w:id="1" w:name="_GoBack"/>
      <w:bookmarkEnd w:id="1"/>
    </w:p>
    <w:tbl>
      <w:tblPr>
        <w:tblpPr w:leftFromText="180" w:rightFromText="180" w:vertAnchor="text" w:horzAnchor="margin" w:tblpX="-176" w:tblpY="-69"/>
        <w:tblW w:w="10476" w:type="dxa"/>
        <w:tblLook w:val="04A0" w:firstRow="1" w:lastRow="0" w:firstColumn="1" w:lastColumn="0" w:noHBand="0" w:noVBand="1"/>
      </w:tblPr>
      <w:tblGrid>
        <w:gridCol w:w="5070"/>
        <w:gridCol w:w="567"/>
        <w:gridCol w:w="4839"/>
      </w:tblGrid>
      <w:tr w:rsidR="00CB65ED" w:rsidRPr="00933832" w14:paraId="54CFBFBA" w14:textId="77777777" w:rsidTr="00A43424">
        <w:tc>
          <w:tcPr>
            <w:tcW w:w="5070" w:type="dxa"/>
          </w:tcPr>
          <w:p w14:paraId="5439CD83" w14:textId="77777777" w:rsidR="00CB65ED" w:rsidRDefault="00CB65ED" w:rsidP="00CB65ED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4E96A" w14:textId="77777777" w:rsidR="004171D7" w:rsidRDefault="004171D7" w:rsidP="00CB65ED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860CF" w14:textId="77777777" w:rsidR="004171D7" w:rsidRDefault="004171D7" w:rsidP="00CB65ED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F4AEB" w14:textId="165B513D" w:rsidR="004171D7" w:rsidRPr="00933832" w:rsidRDefault="004171D7" w:rsidP="00CB65ED">
            <w:pPr>
              <w:pBdr>
                <w:bar w:val="single" w:sz="4" w:color="auto"/>
              </w:pBdr>
              <w:tabs>
                <w:tab w:val="left" w:pos="72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A29C6DB" w14:textId="77777777" w:rsidR="00CB65ED" w:rsidRPr="00933832" w:rsidRDefault="00CB65ED" w:rsidP="00A43424">
            <w:pPr>
              <w:pBdr>
                <w:bar w:val="single" w:sz="4" w:color="auto"/>
              </w:pBd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9" w:type="dxa"/>
          </w:tcPr>
          <w:p w14:paraId="05E59D49" w14:textId="77777777" w:rsidR="00CB65ED" w:rsidRPr="00933832" w:rsidRDefault="00CB65ED" w:rsidP="008D3E46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94F90A" w14:textId="77777777" w:rsidR="00933832" w:rsidRPr="00933832" w:rsidRDefault="00933832" w:rsidP="00933832">
      <w:pPr>
        <w:rPr>
          <w:rFonts w:ascii="Times New Roman" w:hAnsi="Times New Roman" w:cs="Times New Roman"/>
        </w:rPr>
      </w:pPr>
    </w:p>
    <w:p w14:paraId="5551F434" w14:textId="77777777" w:rsidR="00933832" w:rsidRPr="00933832" w:rsidRDefault="00933832" w:rsidP="00933832">
      <w:pPr>
        <w:pStyle w:val="aa"/>
        <w:widowControl w:val="0"/>
        <w:shd w:val="clear" w:color="auto" w:fill="auto"/>
        <w:tabs>
          <w:tab w:val="left" w:pos="4400"/>
        </w:tabs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933832">
        <w:rPr>
          <w:b/>
          <w:sz w:val="28"/>
          <w:szCs w:val="28"/>
        </w:rPr>
        <w:t>ПОЛОЖЕНИЕ</w:t>
      </w:r>
    </w:p>
    <w:p w14:paraId="0A689B96" w14:textId="77777777" w:rsidR="00D36F77" w:rsidRDefault="00D36F77" w:rsidP="00933832">
      <w:pPr>
        <w:pStyle w:val="aa"/>
        <w:widowControl w:val="0"/>
        <w:shd w:val="clear" w:color="auto" w:fill="auto"/>
        <w:spacing w:before="0"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933832" w:rsidRPr="00933832">
        <w:rPr>
          <w:b/>
          <w:sz w:val="28"/>
          <w:szCs w:val="28"/>
        </w:rPr>
        <w:t xml:space="preserve">чемпионата Центрального федерального округа </w:t>
      </w:r>
    </w:p>
    <w:p w14:paraId="44124642" w14:textId="4D3D6075" w:rsidR="00933832" w:rsidRPr="00933832" w:rsidRDefault="00933832" w:rsidP="00933832">
      <w:pPr>
        <w:pStyle w:val="aa"/>
        <w:widowControl w:val="0"/>
        <w:shd w:val="clear" w:color="auto" w:fill="auto"/>
        <w:spacing w:before="0" w:line="276" w:lineRule="auto"/>
        <w:ind w:firstLine="0"/>
        <w:jc w:val="center"/>
        <w:rPr>
          <w:b/>
          <w:sz w:val="28"/>
          <w:szCs w:val="28"/>
        </w:rPr>
      </w:pPr>
      <w:r w:rsidRPr="00933832">
        <w:rPr>
          <w:b/>
          <w:sz w:val="28"/>
          <w:szCs w:val="28"/>
        </w:rPr>
        <w:t xml:space="preserve">по шахматам </w:t>
      </w:r>
      <w:r>
        <w:rPr>
          <w:b/>
          <w:sz w:val="28"/>
          <w:szCs w:val="28"/>
        </w:rPr>
        <w:t xml:space="preserve">среди </w:t>
      </w:r>
      <w:r w:rsidR="002A05C2">
        <w:rPr>
          <w:b/>
          <w:sz w:val="28"/>
          <w:szCs w:val="28"/>
        </w:rPr>
        <w:t>ветеранов</w:t>
      </w:r>
    </w:p>
    <w:p w14:paraId="6CDF776E" w14:textId="10458B72" w:rsidR="00CB65ED" w:rsidRDefault="00933832" w:rsidP="00CB6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832">
        <w:rPr>
          <w:rFonts w:ascii="Times New Roman" w:hAnsi="Times New Roman" w:cs="Times New Roman"/>
          <w:b/>
          <w:sz w:val="28"/>
          <w:szCs w:val="28"/>
        </w:rPr>
        <w:t xml:space="preserve"> (номер – код спортивной дисциплины 08800</w:t>
      </w:r>
      <w:r w:rsidR="006D0494">
        <w:rPr>
          <w:rFonts w:ascii="Times New Roman" w:hAnsi="Times New Roman" w:cs="Times New Roman"/>
          <w:b/>
          <w:sz w:val="28"/>
          <w:szCs w:val="28"/>
        </w:rPr>
        <w:t>1</w:t>
      </w:r>
      <w:r w:rsidRPr="00933832">
        <w:rPr>
          <w:rFonts w:ascii="Times New Roman" w:hAnsi="Times New Roman" w:cs="Times New Roman"/>
          <w:b/>
          <w:sz w:val="28"/>
          <w:szCs w:val="28"/>
        </w:rPr>
        <w:t>2811Я</w:t>
      </w:r>
      <w:r w:rsidR="00014526">
        <w:rPr>
          <w:rFonts w:ascii="Times New Roman" w:hAnsi="Times New Roman" w:cs="Times New Roman"/>
          <w:b/>
          <w:sz w:val="28"/>
          <w:szCs w:val="28"/>
        </w:rPr>
        <w:t>)</w:t>
      </w:r>
    </w:p>
    <w:p w14:paraId="5FF26AD6" w14:textId="77777777" w:rsidR="001661DF" w:rsidRDefault="001661DF" w:rsidP="001661DF"/>
    <w:p w14:paraId="0C0FBAB9" w14:textId="77777777" w:rsidR="001661DF" w:rsidRDefault="001661DF" w:rsidP="001661DF"/>
    <w:p w14:paraId="53A60FF4" w14:textId="77777777" w:rsidR="001661DF" w:rsidRDefault="001661DF" w:rsidP="001661DF"/>
    <w:p w14:paraId="48C50F0C" w14:textId="77777777" w:rsidR="001661DF" w:rsidRDefault="001661DF" w:rsidP="001661DF"/>
    <w:p w14:paraId="6A32DE14" w14:textId="77777777" w:rsidR="001661DF" w:rsidRDefault="001661DF" w:rsidP="001661DF"/>
    <w:p w14:paraId="12B2C00E" w14:textId="202E33B8" w:rsidR="001661DF" w:rsidRPr="001661DF" w:rsidRDefault="002A05C2" w:rsidP="001661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61DF" w:rsidRPr="001661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  <w:r w:rsidR="001661DF" w:rsidRPr="00166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1661DF" w:rsidRPr="001661DF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661DF" w:rsidRPr="001661D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1EC2B8" w14:textId="6E7E83B8" w:rsidR="001661DF" w:rsidRPr="001661DF" w:rsidRDefault="001661DF" w:rsidP="00166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DF">
        <w:rPr>
          <w:rFonts w:ascii="Times New Roman" w:hAnsi="Times New Roman" w:cs="Times New Roman"/>
          <w:sz w:val="28"/>
          <w:szCs w:val="28"/>
        </w:rPr>
        <w:t>Орловская область, г. Орёл</w:t>
      </w:r>
    </w:p>
    <w:p w14:paraId="0D496AB1" w14:textId="77777777" w:rsidR="001661DF" w:rsidRPr="001661DF" w:rsidRDefault="001661DF" w:rsidP="001661DF"/>
    <w:p w14:paraId="04984C65" w14:textId="77777777" w:rsidR="001661DF" w:rsidRPr="001661DF" w:rsidRDefault="001661DF" w:rsidP="001661DF"/>
    <w:p w14:paraId="55FFA927" w14:textId="1BB6C243" w:rsidR="001661DF" w:rsidRDefault="001661DF" w:rsidP="001661DF"/>
    <w:p w14:paraId="4D474EBE" w14:textId="43A4B706" w:rsidR="004171D7" w:rsidRDefault="004171D7" w:rsidP="001661DF"/>
    <w:p w14:paraId="210E3F84" w14:textId="3AA778BB" w:rsidR="004171D7" w:rsidRDefault="004171D7" w:rsidP="001661DF"/>
    <w:p w14:paraId="45CF663D" w14:textId="409216DD" w:rsidR="004171D7" w:rsidRDefault="004171D7" w:rsidP="001661DF"/>
    <w:p w14:paraId="3F83FAEC" w14:textId="453DF305" w:rsidR="004171D7" w:rsidRDefault="004171D7" w:rsidP="001661DF"/>
    <w:p w14:paraId="74A0E500" w14:textId="5B7E1733" w:rsidR="004171D7" w:rsidRDefault="004171D7" w:rsidP="001661DF"/>
    <w:p w14:paraId="0F4CF671" w14:textId="77777777" w:rsidR="004171D7" w:rsidRPr="001661DF" w:rsidRDefault="004171D7" w:rsidP="001661DF"/>
    <w:p w14:paraId="16EF14EE" w14:textId="77777777" w:rsidR="001661DF" w:rsidRPr="001661DF" w:rsidRDefault="001661DF" w:rsidP="001661DF"/>
    <w:p w14:paraId="1D0A97D2" w14:textId="77777777" w:rsidR="001661DF" w:rsidRPr="001661DF" w:rsidRDefault="001661DF" w:rsidP="001661DF"/>
    <w:p w14:paraId="12EDCF75" w14:textId="5BB51D59" w:rsidR="001661DF" w:rsidRPr="00462D09" w:rsidRDefault="001661DF" w:rsidP="00462D09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483C7918" w14:textId="1C2CCD47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Первенство </w:t>
      </w:r>
      <w:r w:rsidR="0016726E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ентрального федерального округа по шахматам среди ветеранов (мужчины, женщины) (далее - спортивное соревнование) проводится в соответствии с календарным планом Общероссийской общественной организации «Федерация шахмат России» (далее - ФШР) на 2026 год.</w:t>
      </w:r>
    </w:p>
    <w:p w14:paraId="52FE7365" w14:textId="7DCBE0E6" w:rsidR="001661DF" w:rsidRPr="001661DF" w:rsidRDefault="001661DF" w:rsidP="001661DF">
      <w:pPr>
        <w:tabs>
          <w:tab w:val="left" w:pos="3749"/>
        </w:tabs>
        <w:spacing w:line="317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Общественная организация «Федерация шахмат Орловской области», аккредитована до 06.06.2026 г., Приказ №420 от 07.06.2022 г., и внесена в реестр общероссийских и аккредитованных региональных спортивных федераций Министерства спорта Российской 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едерации.</w:t>
      </w:r>
    </w:p>
    <w:p w14:paraId="069DD631" w14:textId="3553DD2B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Цели и задачи:</w:t>
      </w:r>
    </w:p>
    <w:p w14:paraId="702EC9E0" w14:textId="117FDC08" w:rsid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популяризация шахмат в Российской Федерации</w:t>
      </w:r>
      <w:r w:rsidR="0016726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00CAC1C3" w14:textId="75CDF5F5" w:rsidR="0016726E" w:rsidRPr="0016726E" w:rsidRDefault="0016726E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C8B">
        <w:rPr>
          <w:rFonts w:ascii="Times New Roman" w:hAnsi="Times New Roman" w:cs="Times New Roman"/>
          <w:sz w:val="26"/>
          <w:szCs w:val="26"/>
        </w:rPr>
        <w:t>определение победителей (</w:t>
      </w:r>
      <w:r w:rsidRPr="0016726E">
        <w:rPr>
          <w:rFonts w:ascii="Times New Roman" w:hAnsi="Times New Roman" w:cs="Times New Roman"/>
          <w:sz w:val="26"/>
          <w:szCs w:val="26"/>
        </w:rPr>
        <w:t>мужчины и женщины) отборочного спортивного с</w:t>
      </w:r>
      <w:r w:rsidRPr="00205C8B">
        <w:rPr>
          <w:rFonts w:ascii="Times New Roman" w:hAnsi="Times New Roman" w:cs="Times New Roman"/>
          <w:sz w:val="26"/>
          <w:szCs w:val="26"/>
        </w:rPr>
        <w:t>оревнования к первенству России 2026 года по шахматам среди ветеранов;</w:t>
      </w:r>
    </w:p>
    <w:p w14:paraId="4E03796E" w14:textId="77777777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популяризация и пропаганда шахмат;</w:t>
      </w:r>
    </w:p>
    <w:p w14:paraId="76564FE4" w14:textId="77777777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повышение квалификации и мастерства Российских шахматистов;</w:t>
      </w:r>
    </w:p>
    <w:p w14:paraId="6843E359" w14:textId="7128D7C6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выявление сильнейших шахматистов ЦФО среди ветеранов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F75C18D" w14:textId="5C9835DA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ое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соревновани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провод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тся по </w:t>
      </w:r>
      <w:hyperlink r:id="rId8" w:history="1">
        <w:r w:rsidRPr="00000B95"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Правилам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вида спорта</w:t>
      </w:r>
    </w:p>
    <w:p w14:paraId="338EE722" w14:textId="25F857E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«шахматы», утвержденным приказом Минспорта России № 988 от 29 декабря 2020 года (с изменениями, внесенными приказами Министерства спорта Российской Федерации от 10 апреля 2023 г. № 243, от 11 мая 2023 г. № 315), и не противоречащих </w:t>
      </w:r>
      <w:hyperlink r:id="rId9" w:history="1">
        <w:r w:rsidRPr="00000B95"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Правилам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игры в шахматы ФИДЕ.</w:t>
      </w:r>
    </w:p>
    <w:p w14:paraId="0C45E3F0" w14:textId="73C0EDAC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е соревновани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провод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тся по виду спорта «шахматы», спортивная дисциплина – шахматы, номер-код спортивной дисциплины - 0880012811</w:t>
      </w:r>
      <w:proofErr w:type="gramStart"/>
      <w:r w:rsidRPr="001661DF">
        <w:rPr>
          <w:rFonts w:ascii="Times New Roman" w:eastAsia="Times New Roman" w:hAnsi="Times New Roman" w:cs="Times New Roman"/>
          <w:sz w:val="26"/>
          <w:szCs w:val="26"/>
        </w:rPr>
        <w:t>Я .</w:t>
      </w:r>
      <w:proofErr w:type="gramEnd"/>
    </w:p>
    <w:p w14:paraId="704626D5" w14:textId="4B6AD5B9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По характеру проведения - личн</w:t>
      </w:r>
      <w:r w:rsidR="00900BD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е.</w:t>
      </w:r>
    </w:p>
    <w:p w14:paraId="4E4C9F81" w14:textId="77777777" w:rsidR="001661DF" w:rsidRPr="001661DF" w:rsidRDefault="001661DF" w:rsidP="001661DF">
      <w:pPr>
        <w:tabs>
          <w:tab w:val="right" w:pos="9647"/>
        </w:tabs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Обеспечивается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читинг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-контроль с соблюдением требований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Античитерских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правил, утвержденных ФИДЕ.</w:t>
      </w:r>
    </w:p>
    <w:p w14:paraId="6C9007E1" w14:textId="77777777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Организаторам и участникам спортивного соревнования запрещается оказывать противоправное влияние на результаты спортивного соревнования.</w:t>
      </w:r>
    </w:p>
    <w:p w14:paraId="6C8B31C8" w14:textId="77777777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Запрещается участвовать в азартных играх в букмекерских конторах и тотализаторах путем заключения пари на официальное спортивное соревнование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14:paraId="3301A6FD" w14:textId="7DA3DA57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Поведение участников спортивн</w:t>
      </w:r>
      <w:r w:rsidR="00C11652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соревновани</w:t>
      </w:r>
      <w:r w:rsidR="00C11652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регламентируется </w:t>
      </w:r>
      <w:hyperlink r:id="rId10" w:history="1">
        <w:r w:rsidRPr="00000B95">
          <w:rPr>
            <w:rStyle w:val="a8"/>
            <w:rFonts w:ascii="Times New Roman" w:eastAsia="Times New Roman" w:hAnsi="Times New Roman" w:cs="Times New Roman"/>
            <w:sz w:val="26"/>
            <w:szCs w:val="26"/>
          </w:rPr>
          <w:t>Положением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№6- 12.2019 от 07 декабря 2019 года.</w:t>
      </w:r>
    </w:p>
    <w:p w14:paraId="61700FF3" w14:textId="77777777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CFE91E" w14:textId="77777777" w:rsidR="00462D09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  <w:r w:rsidRPr="00462D09">
        <w:rPr>
          <w:rFonts w:ascii="Times New Roman" w:hAnsi="Times New Roman" w:cs="Times New Roman"/>
          <w:b/>
          <w:bCs/>
          <w:sz w:val="28"/>
          <w:szCs w:val="28"/>
        </w:rPr>
        <w:t>МЕСТО И СРОКИ ПРОВЕДЕНИЯ СПОРТИВНОГО</w:t>
      </w:r>
    </w:p>
    <w:p w14:paraId="2320C787" w14:textId="1D54BC7E" w:rsidR="001661DF" w:rsidRPr="00462D09" w:rsidRDefault="001661DF" w:rsidP="00D03F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09">
        <w:rPr>
          <w:rFonts w:ascii="Times New Roman" w:hAnsi="Times New Roman" w:cs="Times New Roman"/>
          <w:b/>
          <w:bCs/>
          <w:sz w:val="28"/>
          <w:szCs w:val="28"/>
        </w:rPr>
        <w:t>СОРЕВНОВАНИЯ</w:t>
      </w:r>
      <w:bookmarkEnd w:id="2"/>
    </w:p>
    <w:p w14:paraId="3B934F40" w14:textId="11FC42DB" w:rsidR="001661DF" w:rsidRPr="001661DF" w:rsidRDefault="00000B95" w:rsidP="001661DF">
      <w:pPr>
        <w:spacing w:before="16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Спортивное с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 xml:space="preserve">оревнование проводится 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c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 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>06 (день приезда) по 14 февраля 2026 г, (день отъезда). по адресу: г. Орёл, ул. Пролетарская гора, д. 7, ШШСШ.</w:t>
      </w:r>
    </w:p>
    <w:p w14:paraId="1D540F7C" w14:textId="0E261763" w:rsidR="001661DF" w:rsidRDefault="001661DF" w:rsidP="001661DF">
      <w:pPr>
        <w:spacing w:before="16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5BEC75" w14:textId="77777777" w:rsidR="004171D7" w:rsidRPr="001661DF" w:rsidRDefault="004171D7" w:rsidP="001661DF">
      <w:pPr>
        <w:spacing w:before="16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E2DB98" w14:textId="4061234B" w:rsidR="001661DF" w:rsidRPr="00462D09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3"/>
      <w:r w:rsidRPr="00462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ОРГАНИЗАТОРЫ СПОРТИВНОГО СОРЕВНОВАНИЯ</w:t>
      </w:r>
      <w:bookmarkEnd w:id="3"/>
    </w:p>
    <w:p w14:paraId="660F1E00" w14:textId="78324490" w:rsidR="001661DF" w:rsidRPr="001661DF" w:rsidRDefault="001661DF" w:rsidP="001661DF">
      <w:pPr>
        <w:spacing w:before="16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Общее руководство по подготовке и проведению 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 осуществляют:</w:t>
      </w:r>
    </w:p>
    <w:p w14:paraId="6CFEC049" w14:textId="77777777" w:rsidR="001661DF" w:rsidRPr="001661DF" w:rsidRDefault="001661DF" w:rsidP="001661DF">
      <w:pPr>
        <w:numPr>
          <w:ilvl w:val="0"/>
          <w:numId w:val="2"/>
        </w:numPr>
        <w:tabs>
          <w:tab w:val="left" w:pos="910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Общероссийская общественная организация «Федерация шахмат России» (далее - ФШР);</w:t>
      </w:r>
    </w:p>
    <w:p w14:paraId="678A6306" w14:textId="77777777" w:rsidR="001661DF" w:rsidRPr="001661DF" w:rsidRDefault="001661DF" w:rsidP="001661DF">
      <w:pPr>
        <w:numPr>
          <w:ilvl w:val="0"/>
          <w:numId w:val="2"/>
        </w:numPr>
        <w:tabs>
          <w:tab w:val="left" w:pos="915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Ассоциация общественных объединений «Межрегиональная федерация шахмат Центрального федерального округа» (далее - МФШ ЦФО);</w:t>
      </w:r>
    </w:p>
    <w:p w14:paraId="4305D404" w14:textId="77777777" w:rsidR="001661DF" w:rsidRPr="001661DF" w:rsidRDefault="001661DF" w:rsidP="001661DF">
      <w:pPr>
        <w:numPr>
          <w:ilvl w:val="0"/>
          <w:numId w:val="2"/>
        </w:numPr>
        <w:tabs>
          <w:tab w:val="left" w:pos="910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Бюджетное учреждение дополнительного образования Орловской области «Шахматно-шашечная спортивная школа» (далее - ШШСШ).</w:t>
      </w:r>
    </w:p>
    <w:p w14:paraId="51A37A70" w14:textId="2466A5F1" w:rsidR="001661DF" w:rsidRPr="001661DF" w:rsidRDefault="001661DF" w:rsidP="001661DF">
      <w:pPr>
        <w:spacing w:before="16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Непосредственное проведение 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 возлагается на общественную организацию «Федерация шахмат Орловской области» (далее - ФШОО) и на главную судейскую коллегию, согласованную с ФШР и ФШОО.</w:t>
      </w:r>
    </w:p>
    <w:p w14:paraId="079D047D" w14:textId="555616FE" w:rsidR="001661DF" w:rsidRPr="001661DF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Распределение прав и обязанностей между организаторами 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C1F52B" w14:textId="77777777" w:rsidR="001661DF" w:rsidRPr="001661DF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04E75096" w14:textId="77777777" w:rsidR="001661DF" w:rsidRPr="001661DF" w:rsidRDefault="001661DF" w:rsidP="001661DF">
      <w:pPr>
        <w:keepNext/>
        <w:keepLines/>
        <w:spacing w:line="288" w:lineRule="exac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bookmark4"/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ФШР:</w:t>
      </w:r>
      <w:bookmarkEnd w:id="4"/>
    </w:p>
    <w:p w14:paraId="390B356D" w14:textId="070CD096" w:rsidR="001661DF" w:rsidRPr="001661DF" w:rsidRDefault="001661DF" w:rsidP="001661DF">
      <w:pPr>
        <w:numPr>
          <w:ilvl w:val="0"/>
          <w:numId w:val="7"/>
        </w:numPr>
        <w:tabs>
          <w:tab w:val="left" w:pos="1243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общее руководство проведением 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E0D7381" w14:textId="5E9CE0E2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согласовывает кандидатуру главного судьи 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на этапе подготовки Положения;</w:t>
      </w:r>
    </w:p>
    <w:p w14:paraId="6515250E" w14:textId="29461787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публикует Положение о 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00B95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000B9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на своем сайте;</w:t>
      </w:r>
    </w:p>
    <w:p w14:paraId="773B7A67" w14:textId="77777777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выделяет на основной призовой фонд 50000 (пятьдесят тысяч) рублей;</w:t>
      </w:r>
    </w:p>
    <w:p w14:paraId="533E8BC0" w14:textId="6EEDD345" w:rsidR="001661DF" w:rsidRDefault="001661DF" w:rsidP="001661DF">
      <w:pPr>
        <w:numPr>
          <w:ilvl w:val="0"/>
          <w:numId w:val="7"/>
        </w:numPr>
        <w:tabs>
          <w:tab w:val="left" w:pos="28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8D3E46">
        <w:rPr>
          <w:rFonts w:ascii="Times New Roman" w:eastAsia="Times New Roman" w:hAnsi="Times New Roman" w:cs="Times New Roman"/>
          <w:sz w:val="26"/>
          <w:szCs w:val="26"/>
        </w:rPr>
        <w:t xml:space="preserve">согласовывает использование логотипов ФШР </w:t>
      </w:r>
      <w:r w:rsidR="00000B95" w:rsidRPr="008D3E46">
        <w:rPr>
          <w:rFonts w:ascii="Times New Roman" w:eastAsia="Times New Roman" w:hAnsi="Times New Roman" w:cs="Times New Roman"/>
          <w:sz w:val="26"/>
          <w:szCs w:val="26"/>
        </w:rPr>
        <w:t>и/</w:t>
      </w:r>
      <w:r w:rsidRPr="008D3E46">
        <w:rPr>
          <w:rFonts w:ascii="Times New Roman" w:eastAsia="Times New Roman" w:hAnsi="Times New Roman" w:cs="Times New Roman"/>
          <w:sz w:val="26"/>
          <w:szCs w:val="26"/>
        </w:rPr>
        <w:t>или спонсоров ФШР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D72EAA" w14:textId="77777777" w:rsidR="004171D7" w:rsidRPr="001661DF" w:rsidRDefault="004171D7" w:rsidP="008D3E46">
      <w:pPr>
        <w:tabs>
          <w:tab w:val="left" w:pos="28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1843778" w14:textId="77777777" w:rsidR="001661DF" w:rsidRPr="001661DF" w:rsidRDefault="001661DF" w:rsidP="001661DF">
      <w:pPr>
        <w:keepNext/>
        <w:keepLines/>
        <w:spacing w:line="288" w:lineRule="exac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" w:name="bookmark6"/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МФШ ЦФО:</w:t>
      </w:r>
      <w:bookmarkEnd w:id="5"/>
    </w:p>
    <w:p w14:paraId="6850AD97" w14:textId="5DE95B50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288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публикует Положение о 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на своем сайте;</w:t>
      </w:r>
    </w:p>
    <w:p w14:paraId="7A206021" w14:textId="77777777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288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предоставляет наградную и сувенирную продукцию.</w:t>
      </w:r>
    </w:p>
    <w:p w14:paraId="4714CFDE" w14:textId="77777777" w:rsidR="001661DF" w:rsidRPr="001661DF" w:rsidRDefault="001661DF" w:rsidP="001661DF">
      <w:pPr>
        <w:keepNext/>
        <w:keepLines/>
        <w:spacing w:line="288" w:lineRule="exact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6" w:name="bookmark7"/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ФШОО:</w:t>
      </w:r>
      <w:bookmarkEnd w:id="6"/>
    </w:p>
    <w:p w14:paraId="0477577C" w14:textId="0D9432C1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публикует Положение о 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на своем сайте;</w:t>
      </w:r>
    </w:p>
    <w:p w14:paraId="7163EFBC" w14:textId="09F8B6D0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направляет на обсчет российского рейтинга результаты 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F0E846" w14:textId="2589F5C6" w:rsidR="001661DF" w:rsidRPr="001661DF" w:rsidRDefault="001661DF" w:rsidP="001661DF">
      <w:pPr>
        <w:numPr>
          <w:ilvl w:val="0"/>
          <w:numId w:val="7"/>
        </w:numPr>
        <w:tabs>
          <w:tab w:val="left" w:pos="86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несет ответственность за причиненный вред участникам 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ого</w:t>
      </w:r>
    </w:p>
    <w:p w14:paraId="320B8B57" w14:textId="38A666DA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и (или) третьим лицам;</w:t>
      </w:r>
    </w:p>
    <w:p w14:paraId="7FED4E23" w14:textId="77777777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формирует и утверждает состав судейской коллегии;</w:t>
      </w:r>
    </w:p>
    <w:p w14:paraId="4DDB8422" w14:textId="13A3D61F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формирует и распределяет призовой фонд 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968EA15" w14:textId="77777777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публикует списки участников, заявившихся спортсменов, с регулярным обновлением информации на официальном сайте</w:t>
      </w:r>
      <w:hyperlink r:id="rId11" w:history="1">
        <w:r w:rsidRPr="001661DF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www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chess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-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orel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ucoz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ru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en-US" w:bidi="en-US"/>
          </w:rPr>
          <w:t xml:space="preserve"> 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8E930BF" w14:textId="77777777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осуществляет прием предварительных заявок;</w:t>
      </w:r>
    </w:p>
    <w:p w14:paraId="34FFF8D0" w14:textId="77777777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размещает информацию о ходе турнира в местных СМИ и в сети интернет;</w:t>
      </w:r>
    </w:p>
    <w:p w14:paraId="5AF90CD7" w14:textId="30AD555E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согласовывает с ФШР использование логотипов Ф</w:t>
      </w:r>
      <w:r w:rsidRPr="001661DF">
        <w:rPr>
          <w:rFonts w:ascii="Times New Roman" w:eastAsia="Times New Roman" w:hAnsi="Times New Roman" w:cs="Times New Roman"/>
          <w:sz w:val="26"/>
          <w:szCs w:val="26"/>
          <w:u w:val="single"/>
        </w:rPr>
        <w:t>Ш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Р 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F037F1" w:rsidRPr="00205C8B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или спонсоров ФШР.</w:t>
      </w:r>
    </w:p>
    <w:p w14:paraId="1F6E86AC" w14:textId="7777777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ШШСШ:</w:t>
      </w:r>
    </w:p>
    <w:p w14:paraId="6E3143E8" w14:textId="26E29921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как собственник (пользователь) помещения, являющегося местом проведения 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, совместно с ФШОО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порядка;</w:t>
      </w:r>
    </w:p>
    <w:p w14:paraId="730709CC" w14:textId="52FD5FB9" w:rsidR="001661DF" w:rsidRPr="001661DF" w:rsidRDefault="001661DF" w:rsidP="001661DF">
      <w:pPr>
        <w:numPr>
          <w:ilvl w:val="0"/>
          <w:numId w:val="7"/>
        </w:numPr>
        <w:tabs>
          <w:tab w:val="left" w:pos="83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участников 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 необходимым инвентарем.</w:t>
      </w:r>
    </w:p>
    <w:p w14:paraId="700FD450" w14:textId="77777777" w:rsidR="001661DF" w:rsidRPr="001661DF" w:rsidRDefault="001661DF" w:rsidP="008D3E46">
      <w:pPr>
        <w:tabs>
          <w:tab w:val="left" w:pos="83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2A50EEFC" w14:textId="77777777" w:rsidR="001661DF" w:rsidRPr="001661DF" w:rsidRDefault="001661DF" w:rsidP="001661DF">
      <w:pPr>
        <w:tabs>
          <w:tab w:val="left" w:pos="831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         Судейская коллегия, должностные лица, их обязанности.</w:t>
      </w:r>
    </w:p>
    <w:p w14:paraId="7DECFF00" w14:textId="45E3FDD0" w:rsidR="001661DF" w:rsidRPr="001661DF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Главный судья </w:t>
      </w:r>
      <w:r w:rsidR="00F037F1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спортивного соревнования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- спортивный судья всероссийской категории Лунев Андрей Николаевич (Орловская область):</w:t>
      </w:r>
    </w:p>
    <w:p w14:paraId="07FFB1D1" w14:textId="7777777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-непосредственно проводит спортивное соревнование;</w:t>
      </w:r>
    </w:p>
    <w:p w14:paraId="77555A7E" w14:textId="7777777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-отвечает за безопасность участников и зрителей в игровой зоне.</w:t>
      </w:r>
    </w:p>
    <w:p w14:paraId="207D7D20" w14:textId="0BFB355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Директор спортивн</w:t>
      </w:r>
      <w:r w:rsidR="00F037F1">
        <w:rPr>
          <w:rFonts w:ascii="Times New Roman" w:eastAsia="Times New Roman" w:hAnsi="Times New Roman" w:cs="Times New Roman"/>
          <w:b/>
          <w:bCs/>
          <w:sz w:val="26"/>
          <w:szCs w:val="26"/>
        </w:rPr>
        <w:t>ого</w:t>
      </w: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соревновани</w:t>
      </w:r>
      <w:r w:rsidR="00F037F1">
        <w:rPr>
          <w:rFonts w:ascii="Times New Roman" w:eastAsia="Times New Roman" w:hAnsi="Times New Roman" w:cs="Times New Roman"/>
          <w:b/>
          <w:bCs/>
          <w:sz w:val="26"/>
          <w:szCs w:val="26"/>
        </w:rPr>
        <w:t>я -</w:t>
      </w: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bookmarkStart w:id="7" w:name="_Hlk216862274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Проценко Роман Валерьевич </w:t>
      </w:r>
      <w:bookmarkEnd w:id="7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(Орловская область), </w:t>
      </w:r>
      <w:r w:rsidRPr="001661DF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e</w:t>
      </w:r>
      <w:r w:rsidRPr="001661DF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1661DF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mail</w:t>
      </w:r>
      <w:r w:rsidRPr="001661DF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:</w:t>
      </w:r>
      <w:hyperlink r:id="rId12" w:history="1"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 w:eastAsia="en-US" w:bidi="en-US"/>
          </w:rPr>
          <w:t>orelchess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>@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 w:eastAsia="en-US" w:bidi="en-US"/>
          </w:rPr>
          <w:t>yandex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>.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 w:eastAsia="en-US" w:bidi="en-US"/>
          </w:rPr>
          <w:t>ru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>:</w:t>
        </w:r>
      </w:hyperlink>
    </w:p>
    <w:p w14:paraId="0935F717" w14:textId="3B625872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-обеспечивает безопасность участников и зрителей в ходе 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 действующего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37F1" w:rsidRPr="001661DF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</w:rPr>
        <w:t>Положения</w:t>
      </w:r>
      <w:r w:rsidRPr="001661DF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о межрегиональных и всероссийских официальных спортивных соревнованиях по шахматам на 202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год и законодательства РФ.</w:t>
      </w:r>
    </w:p>
    <w:p w14:paraId="7654E540" w14:textId="5EE147A1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>Председатель комиссии по допуску</w:t>
      </w:r>
      <w:r w:rsidR="00F037F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F037F1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Проценко</w:t>
      </w:r>
      <w:proofErr w:type="gramEnd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Роман Валерьевич (Орловская область):</w:t>
      </w:r>
    </w:p>
    <w:p w14:paraId="31EBB56C" w14:textId="7777777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-обеспечивает работу комиссии по допуску;</w:t>
      </w:r>
    </w:p>
    <w:p w14:paraId="3A9BBCBD" w14:textId="77777777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-обеспечивает прием и сохранность документов при официальной регистрации участников;</w:t>
      </w:r>
    </w:p>
    <w:p w14:paraId="03A46399" w14:textId="46E7D858" w:rsidR="001661DF" w:rsidRPr="001661DF" w:rsidRDefault="001661DF" w:rsidP="001661DF">
      <w:pPr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-обеспечивает предоставление в комиссию по допуску Согласи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на обработку персональных данных от спортсменов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C393F3" w14:textId="4D66CBAB" w:rsidR="00F037F1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-принимает решение о допуске спортсменов к 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>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 xml:space="preserve"> 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48D9C41" w14:textId="4B4BD755" w:rsidR="001661DF" w:rsidRPr="001661DF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-готовит и подписывает протокол о допуске спортсменов к спортивн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ому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37F1"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1AC18E" w14:textId="77777777" w:rsidR="00462D09" w:rsidRDefault="00462D09" w:rsidP="00462D09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8"/>
    </w:p>
    <w:p w14:paraId="3B68B095" w14:textId="3B6550DD" w:rsidR="00462D09" w:rsidRPr="001933E9" w:rsidRDefault="001661DF" w:rsidP="00DC7466">
      <w:pPr>
        <w:pStyle w:val="af8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3E9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СПОРТИВНОГО</w:t>
      </w:r>
      <w:r w:rsidR="00F03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33E9">
        <w:rPr>
          <w:rFonts w:ascii="Times New Roman" w:hAnsi="Times New Roman" w:cs="Times New Roman"/>
          <w:b/>
          <w:bCs/>
          <w:sz w:val="28"/>
          <w:szCs w:val="28"/>
        </w:rPr>
        <w:t>СОРЕВНОВАНИЯ И УСЛОВИЯ ИХ ДОПУСКА</w:t>
      </w:r>
      <w:bookmarkEnd w:id="8"/>
    </w:p>
    <w:p w14:paraId="1FDC2D88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Спортивном соревновании участвуют спортсмены - граждане Российской Федерации. Возраст участников: мужчины 1966 г.р. и старше, жен</w:t>
      </w:r>
      <w:r w:rsidRPr="001661DF">
        <w:rPr>
          <w:rFonts w:ascii="Times New Roman" w:eastAsia="Times New Roman" w:hAnsi="Times New Roman" w:cs="Times New Roman"/>
          <w:sz w:val="26"/>
          <w:szCs w:val="26"/>
          <w:u w:val="single"/>
        </w:rPr>
        <w:t>щ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ины 1971 г.р. и старше.</w:t>
      </w:r>
    </w:p>
    <w:p w14:paraId="5CCB773F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Принадлежность спортсменов к субъекту Российской Федерации определяется согласно регистрации по месту проживания.</w:t>
      </w:r>
    </w:p>
    <w:p w14:paraId="04AA989D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Каждый спортсмен имеет право принять участие в первенстве только одного федерального округа. Если спортсмен участвовал в отборе, играя в первенстве субъекта федерации, входящего в ЦФО, то далее он имеет право отбираться только через первенство ЦФО.</w:t>
      </w:r>
    </w:p>
    <w:p w14:paraId="1FAD61A8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Спортсмены должны иметь с собой документ, подтверждающий отсутствие медицинских противопоказаний для участия в данном спортивном соревновании, полис обязательного медицинского страхования (полис ОМС) и договор о страховании жизни и здоровья от несчастных случаев на данное спортивное соревнование.</w:t>
      </w:r>
    </w:p>
    <w:p w14:paraId="59881A5C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Во исполнение требований законодательства Российской Федерации в сфере физической культуры и спорта, включая Приказ Министерства спорта РФ от 29 апреля 2015 г. № 464 «Об утверждении Порядка ведения системы учета данных о спортсменах, занимающихся видом спорта, развиваемым соответствующей общероссийской спортивной федерацией, и выдачи документов, удостоверяющих принадлежность к физкультурно-спортивной или иной организации и спортивную квалификацию спортсменов», Устава и иных руководящих документов ФИДЕ, организатор спортивного соревнования Липецкая областная общественная организацию «Федерация шахмат Липецкой области» осуществляет сбор и обработку персональных данных его участников. Порядок и условия обработки персональных данных определены в </w:t>
      </w:r>
      <w:hyperlink r:id="rId13" w:history="1"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Политике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ФШР в отношении обработки персональных данных,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утвержденной решением Наблюдательного Совета ФШР, Протокол №01-01.2022, от 26 января 2022 г.</w:t>
      </w:r>
    </w:p>
    <w:p w14:paraId="55681B54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Действующая редакция</w:t>
      </w:r>
      <w:hyperlink r:id="rId14" w:history="1">
        <w:r w:rsidRPr="001661DF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Политики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</w:rPr>
          <w:t xml:space="preserve"> 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>постоянно доступна на официальном сайте по адресу:</w:t>
      </w:r>
      <w:hyperlink r:id="rId15" w:history="1">
        <w:r w:rsidRPr="001661DF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https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://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ruchess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ru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/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federation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/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documents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/.</w:t>
        </w:r>
      </w:hyperlink>
    </w:p>
    <w:p w14:paraId="57935DAC" w14:textId="5EF1A746" w:rsidR="000E767C" w:rsidRPr="00205C8B" w:rsidRDefault="000E767C" w:rsidP="00205C8B">
      <w:pPr>
        <w:spacing w:after="267" w:line="322" w:lineRule="exact"/>
        <w:ind w:firstLine="780"/>
        <w:jc w:val="both"/>
        <w:rPr>
          <w:rFonts w:ascii="Times New Roman" w:eastAsia="Times New Roman" w:hAnsi="Times New Roman"/>
          <w:sz w:val="26"/>
          <w:szCs w:val="26"/>
        </w:rPr>
      </w:pPr>
      <w:r w:rsidRPr="00205C8B">
        <w:rPr>
          <w:rFonts w:ascii="Times New Roman" w:hAnsi="Times New Roman" w:cs="Times New Roman"/>
          <w:sz w:val="26"/>
          <w:szCs w:val="26"/>
        </w:rPr>
        <w:t>На официальном открытии и официальном закрытии спортивн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05C8B">
        <w:rPr>
          <w:rFonts w:ascii="Times New Roman" w:hAnsi="Times New Roman" w:cs="Times New Roman"/>
          <w:sz w:val="26"/>
          <w:szCs w:val="26"/>
        </w:rPr>
        <w:t xml:space="preserve"> соревнования должен звучать государственный гимн. За нарушение порядка прослушивания Гимна, в соответствии со ст.17.10 КоАП РФ, организационный комитет вправе дисквалифицировать участников спортивн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05C8B">
        <w:rPr>
          <w:rFonts w:ascii="Times New Roman" w:hAnsi="Times New Roman" w:cs="Times New Roman"/>
          <w:sz w:val="26"/>
          <w:szCs w:val="26"/>
        </w:rPr>
        <w:t xml:space="preserve"> соревнования.</w:t>
      </w:r>
    </w:p>
    <w:p w14:paraId="5A10F4FC" w14:textId="77777777" w:rsidR="000E767C" w:rsidRPr="001661DF" w:rsidRDefault="000E767C" w:rsidP="001661DF">
      <w:pPr>
        <w:spacing w:after="267"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84369F" w14:textId="58DF459F" w:rsidR="001661DF" w:rsidRPr="00462D09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9"/>
      <w:r w:rsidRPr="00462D09">
        <w:rPr>
          <w:rFonts w:ascii="Times New Roman" w:hAnsi="Times New Roman" w:cs="Times New Roman"/>
          <w:b/>
          <w:bCs/>
          <w:sz w:val="28"/>
          <w:szCs w:val="28"/>
        </w:rPr>
        <w:t>ПРОГРАММА СПОРТИВНОГО СОРЕВНОВАНИЯ</w:t>
      </w:r>
      <w:bookmarkEnd w:id="9"/>
    </w:p>
    <w:p w14:paraId="07305E56" w14:textId="23B91ECC" w:rsidR="001661DF" w:rsidRPr="001661DF" w:rsidRDefault="001661DF" w:rsidP="001661DF">
      <w:pPr>
        <w:spacing w:after="240"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Спортивное соревнование проводится по швейцарской системе в 7 туров, с применением электронных шахматных часов. Контроль времени: 90 минут до конца партии с добавлением 30 секунд на каждый ход, начиная с первого. Запись партий обязательна. При опоздании на тур более 30 минут, участнику засчитывается поражение. В зависимости от количества участников </w:t>
      </w:r>
      <w:r w:rsidR="008E132D">
        <w:rPr>
          <w:rFonts w:ascii="Times New Roman" w:eastAsia="Times New Roman" w:hAnsi="Times New Roman" w:cs="Times New Roman"/>
          <w:sz w:val="26"/>
          <w:szCs w:val="26"/>
        </w:rPr>
        <w:t xml:space="preserve">спортивное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соревнование может проводиться по круговой системе.</w:t>
      </w:r>
    </w:p>
    <w:p w14:paraId="659FC449" w14:textId="77AB0CC1" w:rsidR="001661DF" w:rsidRPr="001661DF" w:rsidRDefault="00F037F1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Спортивное с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>оревнование проводится в следующих группах:</w:t>
      </w:r>
    </w:p>
    <w:p w14:paraId="3D3A0374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мужчины;</w:t>
      </w:r>
    </w:p>
    <w:p w14:paraId="75A3584C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женщины.</w:t>
      </w:r>
    </w:p>
    <w:p w14:paraId="167F4FAD" w14:textId="3F5F1086" w:rsidR="001661DF" w:rsidRPr="001661DF" w:rsidRDefault="001661DF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При недостаточном количестве участников, группы могут быть объединены, с сохранением раздельного зачета среди мужчин и среди женщин. Окончательное решение принимает Главный судья 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соревнования.</w:t>
      </w:r>
    </w:p>
    <w:p w14:paraId="2D206143" w14:textId="77777777" w:rsidR="001661DF" w:rsidRPr="001661DF" w:rsidRDefault="001661DF" w:rsidP="001661DF">
      <w:pPr>
        <w:spacing w:line="322" w:lineRule="exact"/>
        <w:ind w:left="800" w:right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Жеребьевка осуществляется с применением программы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SwissManager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.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Результаты и жеребьевка - на сайте</w:t>
      </w:r>
      <w:hyperlink r:id="rId16" w:history="1">
        <w:r w:rsidRPr="001661DF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www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chess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-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orel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ucoz</w:t>
        </w:r>
        <w:proofErr w:type="spellEnd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proofErr w:type="spellStart"/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ru</w:t>
        </w:r>
        <w:proofErr w:type="spellEnd"/>
        <w:r w:rsidRPr="001661DF">
          <w:rPr>
            <w:rFonts w:ascii="Times New Roman" w:eastAsia="Times New Roman" w:hAnsi="Times New Roman" w:cs="Times New Roman"/>
            <w:sz w:val="26"/>
            <w:szCs w:val="26"/>
            <w:lang w:eastAsia="en-US" w:bidi="en-US"/>
          </w:rPr>
          <w:t>.</w:t>
        </w:r>
      </w:hyperlink>
    </w:p>
    <w:p w14:paraId="4E4010C5" w14:textId="77777777" w:rsidR="001661DF" w:rsidRPr="001661DF" w:rsidRDefault="001661DF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Опоздавшие участники, не зарегистрированные в установленный регламентом срок, включаются в спортивное соревнование по решению главного судьи со 2-го тура (в первом туре такому участнику ставится минус).</w:t>
      </w:r>
    </w:p>
    <w:p w14:paraId="0AD02FB5" w14:textId="77777777" w:rsidR="001661DF" w:rsidRPr="001661DF" w:rsidRDefault="001661DF" w:rsidP="001661DF">
      <w:pPr>
        <w:spacing w:line="322" w:lineRule="exact"/>
        <w:ind w:firstLine="800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Спортивное соревнование проводится с обсчетом российского рейтинга. </w:t>
      </w:r>
    </w:p>
    <w:p w14:paraId="6FC2F9EF" w14:textId="77777777" w:rsidR="001661DF" w:rsidRPr="00DE3A9C" w:rsidRDefault="001661DF" w:rsidP="001661DF">
      <w:pPr>
        <w:numPr>
          <w:ilvl w:val="0"/>
          <w:numId w:val="8"/>
        </w:numPr>
        <w:tabs>
          <w:tab w:val="left" w:pos="320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день приезда</w:t>
      </w:r>
    </w:p>
    <w:p w14:paraId="25FB3518" w14:textId="77777777" w:rsidR="001661DF" w:rsidRPr="00DE3A9C" w:rsidRDefault="001661DF" w:rsidP="001661DF">
      <w:pPr>
        <w:numPr>
          <w:ilvl w:val="0"/>
          <w:numId w:val="8"/>
        </w:numPr>
        <w:tabs>
          <w:tab w:val="left" w:pos="33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- 10.00 - 12.00 Регистрация участников, работа комиссии по допуску МБОУ ДО «Спортивная школа № 4».</w:t>
      </w:r>
    </w:p>
    <w:p w14:paraId="3130A985" w14:textId="77777777" w:rsidR="001661DF" w:rsidRPr="00DE3A9C" w:rsidRDefault="001661DF" w:rsidP="001661DF">
      <w:pPr>
        <w:numPr>
          <w:ilvl w:val="0"/>
          <w:numId w:val="9"/>
        </w:numPr>
        <w:tabs>
          <w:tab w:val="left" w:pos="80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- 13.00 техническое совещание участников и представителей, заседание судейской коллегии. избрание АК, жеребьевка 1 тура.</w:t>
      </w:r>
    </w:p>
    <w:p w14:paraId="32E417F4" w14:textId="77777777" w:rsidR="001661DF" w:rsidRPr="00DE3A9C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Открытие Первенства ЦФО среди ветеранов по шахматам - 7 февраля в 14:30.</w:t>
      </w:r>
    </w:p>
    <w:p w14:paraId="7377ADCD" w14:textId="77777777" w:rsidR="001661DF" w:rsidRPr="00DE3A9C" w:rsidRDefault="001661DF" w:rsidP="001661DF">
      <w:pPr>
        <w:numPr>
          <w:ilvl w:val="0"/>
          <w:numId w:val="10"/>
        </w:numPr>
        <w:tabs>
          <w:tab w:val="left" w:pos="32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- 1 тур начало в 15-00.</w:t>
      </w:r>
    </w:p>
    <w:p w14:paraId="51537A39" w14:textId="77777777" w:rsidR="001661DF" w:rsidRPr="00DE3A9C" w:rsidRDefault="001661DF" w:rsidP="001661DF">
      <w:pPr>
        <w:numPr>
          <w:ilvl w:val="0"/>
          <w:numId w:val="10"/>
        </w:numPr>
        <w:tabs>
          <w:tab w:val="left" w:pos="32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- 2 тур начало в 15-00.</w:t>
      </w:r>
    </w:p>
    <w:p w14:paraId="0A84B427" w14:textId="77777777" w:rsidR="001661DF" w:rsidRPr="00DE3A9C" w:rsidRDefault="001661DF" w:rsidP="001661DF">
      <w:pPr>
        <w:numPr>
          <w:ilvl w:val="0"/>
          <w:numId w:val="10"/>
        </w:numPr>
        <w:tabs>
          <w:tab w:val="left" w:pos="32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- 3 тур начало в 15-00.</w:t>
      </w:r>
    </w:p>
    <w:p w14:paraId="1FFFEEAC" w14:textId="77777777" w:rsidR="001661DF" w:rsidRPr="00DE3A9C" w:rsidRDefault="001661DF" w:rsidP="001661DF">
      <w:pPr>
        <w:numPr>
          <w:ilvl w:val="0"/>
          <w:numId w:val="10"/>
        </w:numPr>
        <w:tabs>
          <w:tab w:val="left" w:pos="44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- 4 тур начало в 15-00.</w:t>
      </w:r>
    </w:p>
    <w:p w14:paraId="3874004C" w14:textId="77777777" w:rsidR="001661DF" w:rsidRPr="00DE3A9C" w:rsidRDefault="001661DF" w:rsidP="001661DF">
      <w:pPr>
        <w:numPr>
          <w:ilvl w:val="0"/>
          <w:numId w:val="10"/>
        </w:numPr>
        <w:tabs>
          <w:tab w:val="left" w:pos="44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- 5 тур начало в 15-00.</w:t>
      </w:r>
    </w:p>
    <w:p w14:paraId="553C25D8" w14:textId="77777777" w:rsidR="001661DF" w:rsidRPr="00DE3A9C" w:rsidRDefault="001661DF" w:rsidP="001661DF">
      <w:pPr>
        <w:numPr>
          <w:ilvl w:val="0"/>
          <w:numId w:val="10"/>
        </w:numPr>
        <w:tabs>
          <w:tab w:val="left" w:pos="44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- 6 тур начало в 15-00.</w:t>
      </w:r>
    </w:p>
    <w:p w14:paraId="7F84BF2F" w14:textId="77777777" w:rsidR="001661DF" w:rsidRPr="00DE3A9C" w:rsidRDefault="001661DF" w:rsidP="001661DF">
      <w:pPr>
        <w:numPr>
          <w:ilvl w:val="0"/>
          <w:numId w:val="10"/>
        </w:numPr>
        <w:tabs>
          <w:tab w:val="left" w:pos="445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- 7 тур начало в 10-00.</w:t>
      </w:r>
    </w:p>
    <w:p w14:paraId="22A7679C" w14:textId="77777777" w:rsidR="001661DF" w:rsidRPr="00DE3A9C" w:rsidRDefault="001661DF" w:rsidP="001661DF">
      <w:pPr>
        <w:numPr>
          <w:ilvl w:val="0"/>
          <w:numId w:val="11"/>
        </w:numPr>
        <w:tabs>
          <w:tab w:val="left" w:pos="440"/>
        </w:tabs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закрытие 15-00.</w:t>
      </w:r>
    </w:p>
    <w:p w14:paraId="0B3E9721" w14:textId="3914D222" w:rsidR="001661DF" w:rsidRPr="00DE3A9C" w:rsidRDefault="001661DF" w:rsidP="001661DF">
      <w:pPr>
        <w:numPr>
          <w:ilvl w:val="0"/>
          <w:numId w:val="11"/>
        </w:numPr>
        <w:tabs>
          <w:tab w:val="left" w:pos="493"/>
        </w:tabs>
        <w:spacing w:line="322" w:lineRule="exac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E3A9C">
        <w:rPr>
          <w:rFonts w:ascii="Times New Roman" w:eastAsia="Times New Roman" w:hAnsi="Times New Roman" w:cs="Times New Roman"/>
          <w:sz w:val="26"/>
          <w:szCs w:val="26"/>
        </w:rPr>
        <w:t>февраля - день отъезда</w:t>
      </w:r>
      <w:r w:rsidR="00DE3A9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B387D17" w14:textId="77777777" w:rsidR="001661DF" w:rsidRPr="001661DF" w:rsidRDefault="001661DF" w:rsidP="001661DF">
      <w:pPr>
        <w:spacing w:line="322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123CCB9" w14:textId="7D025F84" w:rsidR="001661DF" w:rsidRPr="00462D09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D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ПОДВЕДЕНИЯ ИТОГОВ</w:t>
      </w:r>
    </w:p>
    <w:p w14:paraId="1571A84E" w14:textId="77777777" w:rsidR="001661DF" w:rsidRPr="001661DF" w:rsidRDefault="001661DF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Места участников определяются в соответствии с количеством набранных очков, а при их равенстве, у двух и более участников, по дополнительным показателям в порядке убывания значимости:</w:t>
      </w:r>
    </w:p>
    <w:p w14:paraId="44527CAC" w14:textId="77777777" w:rsidR="001661DF" w:rsidRPr="001661DF" w:rsidRDefault="001661DF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соревновании по швейцарской системе:</w:t>
      </w:r>
    </w:p>
    <w:p w14:paraId="2B859F23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усеченный коэффициент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Бухгольца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(без одного худшего результата);</w:t>
      </w:r>
    </w:p>
    <w:p w14:paraId="4036D496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коэффициент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Бухгольца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286544A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количество побед;</w:t>
      </w:r>
    </w:p>
    <w:p w14:paraId="465C4D89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результат личной встречи;</w:t>
      </w:r>
    </w:p>
    <w:p w14:paraId="5E175284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число партий, сыгранных черными фигурами (несыгранные партии считаются как игранные белыми фигурами).</w:t>
      </w:r>
    </w:p>
    <w:p w14:paraId="3FC57250" w14:textId="77777777" w:rsidR="001661DF" w:rsidRPr="001661DF" w:rsidRDefault="001661DF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соревновании по круговой системе:</w:t>
      </w:r>
    </w:p>
    <w:p w14:paraId="14BF312B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результат личной встречи;</w:t>
      </w:r>
    </w:p>
    <w:p w14:paraId="05CE0AC1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коэффициент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Зоннеборна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>-Бергера;</w:t>
      </w:r>
    </w:p>
    <w:p w14:paraId="4C7F3035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система 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Койя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6692D88" w14:textId="77777777" w:rsidR="001661DF" w:rsidRPr="001661DF" w:rsidRDefault="001661DF" w:rsidP="001661DF">
      <w:pPr>
        <w:numPr>
          <w:ilvl w:val="0"/>
          <w:numId w:val="7"/>
        </w:numPr>
        <w:tabs>
          <w:tab w:val="left" w:pos="1496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количество побед.</w:t>
      </w:r>
    </w:p>
    <w:p w14:paraId="4C0490CC" w14:textId="781550A1" w:rsidR="001661DF" w:rsidRPr="001661DF" w:rsidRDefault="001661DF" w:rsidP="001661DF">
      <w:pPr>
        <w:spacing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случае равенства очков и всех дополнительных показателей при дележе «выходящего» места применяется следующее: При равенстве суммарных очков у двоих участников между ними проводится 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 каждому участнику. Цвет фигур выбирает спортсмен, вытянувший жребий. В случае ничьей победителем считается участник, игравший черными фигурами. При равенстве суммарных очков у троих и более участников между ними проводится дополнительное соревнование в блиц с контролем 3 минуты до конца партии с добавлением 2 секунд на каждый ход, начиная с 1-го, каждому участнику, для выявления победителя или 2-х лучших участников, которые затем играют решающую партию («Армагеддон»). Дополнительное соревнование начина</w:t>
      </w:r>
      <w:r w:rsidR="00F037F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тся не раньше, чем через 15 минут после окончания партий всех соискателей.</w:t>
      </w:r>
    </w:p>
    <w:p w14:paraId="6633CC81" w14:textId="64C32EE4" w:rsidR="001661DF" w:rsidRPr="001661DF" w:rsidRDefault="001661DF" w:rsidP="001661DF">
      <w:pPr>
        <w:spacing w:after="320" w:line="322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течение 10 дней после окончания спортивного соревнования организаторы присылают в ФШР на электронный адрес</w:t>
      </w:r>
      <w:hyperlink r:id="rId17" w:history="1">
        <w:r w:rsidRPr="001661DF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agafonova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@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ruchess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en-US" w:bidi="en-US"/>
          </w:rPr>
          <w:t>.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en-US" w:bidi="en-US"/>
          </w:rPr>
          <w:t>ru</w:t>
        </w:r>
        <w:r w:rsidRPr="001661DF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en-US" w:bidi="en-US"/>
          </w:rPr>
          <w:t xml:space="preserve"> 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в сканированном виде заверенные печатью и подписью главного судьи отчеты, справку о составе и квалификации судейской коллегии, </w:t>
      </w:r>
      <w:r w:rsidR="005704BC" w:rsidRPr="00205C8B">
        <w:rPr>
          <w:rFonts w:ascii="Times New Roman" w:hAnsi="Times New Roman" w:cs="Times New Roman"/>
          <w:sz w:val="26"/>
          <w:szCs w:val="26"/>
        </w:rPr>
        <w:t>справку о количестве субъектов</w:t>
      </w:r>
      <w:r w:rsidR="005704BC">
        <w:rPr>
          <w:rFonts w:ascii="Times New Roman" w:hAnsi="Times New Roman" w:cs="Times New Roman"/>
          <w:sz w:val="26"/>
          <w:szCs w:val="26"/>
        </w:rPr>
        <w:t xml:space="preserve">,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таблицу результатов (содерж</w:t>
      </w:r>
      <w:r w:rsidR="005704B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т результаты всех участников с указанием года рождения, разрядов, принадлежности к субъектам ЦФО), а также размещают на официальном сайте спортивного соревнования</w:t>
      </w:r>
      <w:r w:rsidR="005704BC">
        <w:rPr>
          <w:rFonts w:ascii="Times New Roman" w:eastAsia="Times New Roman" w:hAnsi="Times New Roman" w:cs="Times New Roman"/>
          <w:sz w:val="26"/>
          <w:szCs w:val="26"/>
        </w:rPr>
        <w:t xml:space="preserve"> данные документы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. Предоставляют в ФШР фотоотчет о турнире (не менее 15 фотографий, в том числе фото, с согласованными рекламными материалами с лого</w:t>
      </w:r>
      <w:r w:rsidR="005704BC">
        <w:rPr>
          <w:rFonts w:ascii="Times New Roman" w:eastAsia="Times New Roman" w:hAnsi="Times New Roman" w:cs="Times New Roman"/>
          <w:sz w:val="26"/>
          <w:szCs w:val="26"/>
        </w:rPr>
        <w:t>типами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ФШР и/или партнеров ФШР).</w:t>
      </w:r>
    </w:p>
    <w:p w14:paraId="6C396E5E" w14:textId="1B4E3DCF" w:rsidR="001661DF" w:rsidRPr="00D03F4C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bookmark10"/>
      <w:r w:rsidRPr="00D03F4C">
        <w:rPr>
          <w:rFonts w:ascii="Times New Roman" w:hAnsi="Times New Roman" w:cs="Times New Roman"/>
          <w:b/>
          <w:bCs/>
          <w:sz w:val="28"/>
          <w:szCs w:val="28"/>
        </w:rPr>
        <w:t>НАГРАЖДЕНИЕ</w:t>
      </w:r>
      <w:bookmarkEnd w:id="10"/>
    </w:p>
    <w:p w14:paraId="724BEF80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Победитель и призеры награждаются медалью, грамотой, призом. </w:t>
      </w:r>
    </w:p>
    <w:p w14:paraId="662FFC4E" w14:textId="00806758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Победители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в дисциплине «Шахматы» (мужчина и женщина) допускаются к участию в первенстве России 2026 года по шахматам среди ветеранов</w:t>
      </w:r>
      <w:r w:rsidR="007F4C2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848DEF2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Спортсмены, имеющие персональное право участия в первенстве России 2026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lastRenderedPageBreak/>
        <w:t>года по шахматам среди ветеранов по результатам предыдущих соревнований, не отнимают «выходящие» места.</w:t>
      </w:r>
    </w:p>
    <w:p w14:paraId="2E9DBF69" w14:textId="77777777" w:rsidR="001661DF" w:rsidRPr="001661DF" w:rsidRDefault="001661DF" w:rsidP="001661DF">
      <w:pPr>
        <w:spacing w:after="347"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Участникам, не присутствовавшим на церемонии закрытия, призы не выдаются и в дальнейшем не высылаются. </w:t>
      </w:r>
      <w:bookmarkStart w:id="11" w:name="bookmark11"/>
    </w:p>
    <w:p w14:paraId="74C4DC48" w14:textId="55956F59" w:rsidR="001661DF" w:rsidRPr="00D03F4C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F4C">
        <w:rPr>
          <w:rFonts w:ascii="Times New Roman" w:hAnsi="Times New Roman" w:cs="Times New Roman"/>
          <w:b/>
          <w:bCs/>
          <w:sz w:val="28"/>
          <w:szCs w:val="28"/>
        </w:rPr>
        <w:t>УСЛОВИЯ ФИНАНСИРОВАНИЯ</w:t>
      </w:r>
      <w:bookmarkEnd w:id="11"/>
    </w:p>
    <w:p w14:paraId="3F43BEC0" w14:textId="3293A4F2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Расходы по участию в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спортивном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соревновании спортсменов, тренеров и сопровождающих лиц (проезд, питание</w:t>
      </w:r>
      <w:r w:rsidR="00C436D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размещение) за счет командирующих организаций.</w:t>
      </w:r>
    </w:p>
    <w:p w14:paraId="24F9AAB0" w14:textId="78EC2F33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Расходы по организации и проведению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 возлагаются на:</w:t>
      </w:r>
    </w:p>
    <w:p w14:paraId="1915DABC" w14:textId="77777777" w:rsidR="001661DF" w:rsidRPr="001661DF" w:rsidRDefault="001661DF" w:rsidP="001661DF">
      <w:pPr>
        <w:spacing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- ФШР - оказывает информационную поддержку, выделяет 50 000 рублей для формирования призового фонда;</w:t>
      </w:r>
    </w:p>
    <w:p w14:paraId="76752BFF" w14:textId="77777777" w:rsidR="001661DF" w:rsidRPr="001661DF" w:rsidRDefault="001661DF" w:rsidP="001661DF">
      <w:pPr>
        <w:numPr>
          <w:ilvl w:val="0"/>
          <w:numId w:val="7"/>
        </w:numPr>
        <w:tabs>
          <w:tab w:val="left" w:pos="994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МФШ ЦФО - предоставляет кубки, грамоты;</w:t>
      </w:r>
    </w:p>
    <w:p w14:paraId="0825BD57" w14:textId="35452B69" w:rsidR="001661DF" w:rsidRDefault="001661DF" w:rsidP="001661DF">
      <w:pPr>
        <w:numPr>
          <w:ilvl w:val="0"/>
          <w:numId w:val="7"/>
        </w:numPr>
        <w:tabs>
          <w:tab w:val="left" w:pos="95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ФШОО - проживание иногородних судей, инвентарь для игры, оплата аренды помещения, расходы по оплате работы судейской коллегии, коменданта и рабочих, приобретение наградного материала победителям и призерам (медали), прочие организационные и хозяйственные вопросы.</w:t>
      </w:r>
    </w:p>
    <w:p w14:paraId="625B1BBB" w14:textId="55731B88" w:rsidR="00D54DA9" w:rsidRDefault="007F147B" w:rsidP="00DE3A9C">
      <w:pPr>
        <w:numPr>
          <w:ilvl w:val="0"/>
          <w:numId w:val="7"/>
        </w:numPr>
        <w:tabs>
          <w:tab w:val="left" w:pos="95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Заявочные взносы не взимаются.</w:t>
      </w:r>
    </w:p>
    <w:p w14:paraId="3BF402C1" w14:textId="77777777" w:rsidR="00DE3A9C" w:rsidRPr="00DE3A9C" w:rsidRDefault="00DE3A9C" w:rsidP="00DE3A9C">
      <w:pPr>
        <w:numPr>
          <w:ilvl w:val="0"/>
          <w:numId w:val="7"/>
        </w:numPr>
        <w:tabs>
          <w:tab w:val="left" w:pos="958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DD7512" w14:textId="3D12B499" w:rsidR="001661DF" w:rsidRPr="00D03F4C" w:rsidRDefault="001661DF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bookmark12"/>
      <w:r w:rsidRPr="00D03F4C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УЧАСТНИКОВ И ЗРИТЕЛЕЙ,</w:t>
      </w:r>
      <w:bookmarkEnd w:id="12"/>
    </w:p>
    <w:p w14:paraId="0CE0EB70" w14:textId="77777777" w:rsidR="001661DF" w:rsidRPr="00D03F4C" w:rsidRDefault="001661DF" w:rsidP="00D03F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bookmark13"/>
      <w:r w:rsidRPr="00D03F4C">
        <w:rPr>
          <w:rFonts w:ascii="Times New Roman" w:hAnsi="Times New Roman" w:cs="Times New Roman"/>
          <w:b/>
          <w:bCs/>
          <w:sz w:val="28"/>
          <w:szCs w:val="28"/>
        </w:rPr>
        <w:t>МЕДИЦИНСКОЕ ОБЕСПЕЧЕНИЕ</w:t>
      </w:r>
      <w:bookmarkEnd w:id="13"/>
    </w:p>
    <w:p w14:paraId="2BB4EE7F" w14:textId="652B9E32" w:rsidR="001661DF" w:rsidRPr="001661DF" w:rsidRDefault="00D54DA9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Спортивное с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>оревнование проводится на объекте спорта, включенном во Всероссийский реестр объектов спорта в соответствии с пунктом 5 статьи 37.1 Федерального закона от 4 декабря 2007 года № 329-ФЗ «О физической культуре и спорте в Российской Федерации».</w:t>
      </w:r>
    </w:p>
    <w:p w14:paraId="572E4A90" w14:textId="39751CED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безопасности участников и зрителей на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спортивном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соревновании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«Об утверждении правил безопасности при проведении официальных спортивных соревнований».</w:t>
      </w:r>
    </w:p>
    <w:p w14:paraId="25EF5AA5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Требования к обеспечению безопасности предъявляются в соответствии с Положением о всероссийских и межрегиональных официальных спортивных соревнованиях по шахматам на текущий год и законодательством РФ.</w:t>
      </w:r>
    </w:p>
    <w:p w14:paraId="6A7527BB" w14:textId="3D936CB1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Ответственным за обеспечение безопасности участников и зрителей на игровой площадке является главный судья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соревнования. Ответственные за безопасность несовершеннолетних участников вне игровой площадки - представители команд и сопровождающие лица.</w:t>
      </w:r>
    </w:p>
    <w:p w14:paraId="2B822F30" w14:textId="77777777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 октября 2020 г. № 1114н «О порядке организации медицинской помощи лицам, занимающимся физической культурой и спортом, (в том числе,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lastRenderedPageBreak/>
        <w:t>медицинских заключений о допуске к участию в физкультурных и спортивных мероприятиях.</w:t>
      </w:r>
    </w:p>
    <w:p w14:paraId="3C5920C0" w14:textId="7D93A4F1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Руководствуясь заключением врача соревнования, 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 в обязательном порядке обязан(а) уведомить главного судью о самочувствии и предъявить справку от врача, выданную в этот же день, допускающ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его (ее)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участи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. 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424A3732" w14:textId="27CE1AC6" w:rsidR="001661DF" w:rsidRPr="001661DF" w:rsidRDefault="001661DF" w:rsidP="001661DF">
      <w:pPr>
        <w:spacing w:line="322" w:lineRule="exact"/>
        <w:ind w:firstLine="7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Участие в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спортивном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соревновании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</w:t>
      </w:r>
      <w:r w:rsidR="00D54DA9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соревнования. Страхование участников </w:t>
      </w:r>
      <w:r w:rsidR="000E767C">
        <w:rPr>
          <w:rFonts w:ascii="Times New Roman" w:eastAsia="Times New Roman" w:hAnsi="Times New Roman" w:cs="Times New Roman"/>
          <w:sz w:val="26"/>
          <w:szCs w:val="26"/>
        </w:rPr>
        <w:t xml:space="preserve">спортивного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соревнования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34346403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целях обеспечения безопасности всем иногородним участникам рекомендовано проживать в официальном отеле (отелях), заявленном организаторами.</w:t>
      </w:r>
    </w:p>
    <w:p w14:paraId="58EDA1AD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Антидопинговое обеспечение спортивных мероприятий на территории Российской Федерации осуществляется в соответствии с приказом Министерства спорта РФ от 24 июня 2021 г. №464 «Об утверждении Общероссийских антидопинговых правил».</w:t>
      </w:r>
    </w:p>
    <w:p w14:paraId="2F605AD7" w14:textId="77777777" w:rsidR="001661DF" w:rsidRPr="001661DF" w:rsidRDefault="001661DF" w:rsidP="001661DF">
      <w:pPr>
        <w:spacing w:after="32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12.14.1. Общероссийских антидопинговых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14:paraId="1E89C0A6" w14:textId="7DC34A06" w:rsidR="001661DF" w:rsidRPr="00D03F4C" w:rsidRDefault="005A60D2" w:rsidP="00D03F4C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bookmark14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61DF" w:rsidRPr="00D03F4C">
        <w:rPr>
          <w:rFonts w:ascii="Times New Roman" w:hAnsi="Times New Roman" w:cs="Times New Roman"/>
          <w:b/>
          <w:bCs/>
          <w:sz w:val="28"/>
          <w:szCs w:val="28"/>
        </w:rPr>
        <w:t>ПОДАЧА ЗАЯВОК НА УЧАСТИЕ</w:t>
      </w:r>
      <w:bookmarkEnd w:id="14"/>
    </w:p>
    <w:p w14:paraId="25B07247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Для всех участников спортивного соревнования предусмотрена обязательная предварительная регистрация по электронному адресу</w:t>
      </w:r>
      <w:hyperlink r:id="rId18" w:history="1"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</w:rPr>
          <w:t xml:space="preserve"> 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 w:eastAsia="en-US" w:bidi="en-US"/>
          </w:rPr>
          <w:t>orelchess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>@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 w:eastAsia="en-US" w:bidi="en-US"/>
          </w:rPr>
          <w:t>yandex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>.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val="en-US" w:eastAsia="en-US" w:bidi="en-US"/>
          </w:rPr>
          <w:t>ru</w:t>
        </w:r>
        <w:r w:rsidRPr="001661DF">
          <w:rPr>
            <w:rFonts w:ascii="Times New Roman" w:eastAsia="Times New Roman" w:hAnsi="Times New Roman" w:cs="Times New Roman"/>
            <w:color w:val="0563C1" w:themeColor="hyperlink"/>
            <w:sz w:val="26"/>
            <w:szCs w:val="26"/>
            <w:u w:val="single"/>
            <w:lang w:eastAsia="en-US" w:bidi="en-US"/>
          </w:rPr>
          <w:t xml:space="preserve"> </w:t>
        </w:r>
      </w:hyperlink>
      <w:r w:rsidRPr="001661DF">
        <w:rPr>
          <w:rFonts w:ascii="Times New Roman" w:eastAsia="Times New Roman" w:hAnsi="Times New Roman" w:cs="Times New Roman"/>
          <w:sz w:val="26"/>
          <w:szCs w:val="26"/>
        </w:rPr>
        <w:t>. Срок окончания электронной регистрации 06.02.2026 года до 12.00 по московскому времени. Участникам, не прошедшим предварительную регистрацию, участие в спортивном соревновании не гарантируется.</w:t>
      </w:r>
    </w:p>
    <w:p w14:paraId="7D1CDCB0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Участник, решивший не участвовать в спортивном соревновании после направления предварительной заявки, обязан поставить в известность организаторов о своем решении.</w:t>
      </w:r>
    </w:p>
    <w:p w14:paraId="574B5667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Ответственный за регистрацию участников: Лунев Андрей Николаевич (</w:t>
      </w:r>
      <w:proofErr w:type="spellStart"/>
      <w:r w:rsidRPr="001661DF">
        <w:rPr>
          <w:rFonts w:ascii="Times New Roman" w:eastAsia="Times New Roman" w:hAnsi="Times New Roman" w:cs="Times New Roman"/>
          <w:sz w:val="26"/>
          <w:szCs w:val="26"/>
        </w:rPr>
        <w:t>Орловкая</w:t>
      </w:r>
      <w:proofErr w:type="spellEnd"/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область). </w:t>
      </w:r>
    </w:p>
    <w:p w14:paraId="003EA109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Участникам необходимо, помимо предварительной, по приезде пройти очную регистрацию. Для этого в комиссию по допуску предоставляются:</w:t>
      </w:r>
    </w:p>
    <w:p w14:paraId="7DB49428" w14:textId="77777777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копия паспорта;</w:t>
      </w:r>
    </w:p>
    <w:p w14:paraId="13A4C416" w14:textId="77777777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квалификационная книжка спортсмена или копия приказа о присвоении разряда;</w:t>
      </w:r>
    </w:p>
    <w:p w14:paraId="3303441A" w14:textId="77777777" w:rsidR="001661DF" w:rsidRPr="001661DF" w:rsidRDefault="001661DF" w:rsidP="001661DF">
      <w:pPr>
        <w:numPr>
          <w:ilvl w:val="0"/>
          <w:numId w:val="7"/>
        </w:numPr>
        <w:tabs>
          <w:tab w:val="left" w:pos="922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оригинал договора о страховании жизни и здоровья от несчастных случаев и полис ОМС;</w:t>
      </w:r>
    </w:p>
    <w:p w14:paraId="1F58778F" w14:textId="1F47E9F9" w:rsidR="001661DF" w:rsidRPr="001661DF" w:rsidRDefault="0024246A" w:rsidP="001661DF">
      <w:pPr>
        <w:numPr>
          <w:ilvl w:val="0"/>
          <w:numId w:val="7"/>
        </w:numPr>
        <w:tabs>
          <w:tab w:val="left" w:pos="927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медицинск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>справк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подтверждающ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t xml:space="preserve">состояние здоровья и возможность </w:t>
      </w:r>
      <w:r w:rsidR="001661DF" w:rsidRPr="001661DF">
        <w:rPr>
          <w:rFonts w:ascii="Times New Roman" w:eastAsia="Times New Roman" w:hAnsi="Times New Roman" w:cs="Times New Roman"/>
          <w:sz w:val="26"/>
          <w:szCs w:val="26"/>
        </w:rPr>
        <w:lastRenderedPageBreak/>
        <w:t>допуска спортсмена к спортивному соревнованию;</w:t>
      </w:r>
    </w:p>
    <w:p w14:paraId="1FEF61D2" w14:textId="24E7B5AC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заявка на бумажном носителе (Приложение №1);</w:t>
      </w:r>
    </w:p>
    <w:p w14:paraId="3D8889F5" w14:textId="4783F4F0" w:rsidR="001661DF" w:rsidRPr="001661DF" w:rsidRDefault="001661DF" w:rsidP="001661DF">
      <w:pPr>
        <w:numPr>
          <w:ilvl w:val="0"/>
          <w:numId w:val="7"/>
        </w:numPr>
        <w:tabs>
          <w:tab w:val="left" w:pos="145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заполненная анкета участника (Приложение №2)</w:t>
      </w:r>
      <w:r w:rsidR="000E767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A215F96" w14:textId="2C5882BD" w:rsidR="001661DF" w:rsidRPr="001661DF" w:rsidRDefault="001661DF" w:rsidP="001661DF">
      <w:pPr>
        <w:numPr>
          <w:ilvl w:val="0"/>
          <w:numId w:val="7"/>
        </w:numPr>
        <w:tabs>
          <w:tab w:val="left" w:pos="1042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копия документа, выданного Общероссийской общественной организацией «Федерация шахмат России», подтверждающего переход спортсмена из спортивного клуба или иной физкультурно-спортивной организации в другой спортивный клуб или иную физкультурно-спортивную организацию (если спортсмен в текущем году выступал за другой субъект Российской Федерации)</w:t>
      </w:r>
      <w:r w:rsidR="000E767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5CC054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Представители, тренеры и участники несут персональную ответственность</w:t>
      </w:r>
    </w:p>
    <w:p w14:paraId="5A4B3141" w14:textId="77777777" w:rsidR="001661DF" w:rsidRPr="001661DF" w:rsidRDefault="001661DF" w:rsidP="001661DF">
      <w:pPr>
        <w:spacing w:after="600" w:line="288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за подлинность документов, представляемых в комиссию по допуску.</w:t>
      </w:r>
    </w:p>
    <w:p w14:paraId="11AD632F" w14:textId="69690A76" w:rsidR="001661DF" w:rsidRPr="00D03F4C" w:rsidRDefault="005A60D2" w:rsidP="005A60D2">
      <w:pPr>
        <w:pStyle w:val="af8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bookmark15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61DF" w:rsidRPr="00D03F4C">
        <w:rPr>
          <w:rFonts w:ascii="Times New Roman" w:hAnsi="Times New Roman" w:cs="Times New Roman"/>
          <w:b/>
          <w:bCs/>
          <w:sz w:val="28"/>
          <w:szCs w:val="28"/>
        </w:rPr>
        <w:t>ПОРЯДОК ПОДАЧИ И РАССМОТРЕНИЯ ПРОТЕСТОВ</w:t>
      </w:r>
      <w:bookmarkEnd w:id="15"/>
    </w:p>
    <w:p w14:paraId="43C2AA03" w14:textId="3D3D4C5D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Апелляционный комитет избирается на техническом совещании и состоит из 5 человек (3 основных членов и </w:t>
      </w:r>
      <w:r w:rsidR="0024246A">
        <w:rPr>
          <w:rFonts w:ascii="Times New Roman" w:eastAsia="Times New Roman" w:hAnsi="Times New Roman" w:cs="Times New Roman"/>
          <w:sz w:val="26"/>
          <w:szCs w:val="26"/>
        </w:rPr>
        <w:t>2</w:t>
      </w:r>
      <w:r w:rsidR="0024246A" w:rsidRPr="001661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запасных). При несогласии с решением главного судьи протест подается председателю апелляционного комитета участником или его представителем в письменном виде не позднее 60 минут (дисциплина «шахматы»), не позднее 15 минут (дисциплина «быстрые шахматы»), не позднее 5 минут (дисциплина «блиц») после окончания тура и рассматривается до начала жеребьевки следующего тура. При подаче протеста вносится денежный залог в размере 3000 руб. При удовлетворении протеста денежный залог возвращается в полном размере, в противном случае денежный залог поступает в ОО «ФШОО» и используется для покрытия расходов по проведению </w:t>
      </w:r>
      <w:r w:rsidR="000E767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портивного соревнования. Решение апелляционного комитета является окончательным.</w:t>
      </w:r>
    </w:p>
    <w:p w14:paraId="1E0107D0" w14:textId="77777777" w:rsidR="001661DF" w:rsidRPr="001661DF" w:rsidRDefault="001661DF" w:rsidP="001661DF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661DF" w:rsidRPr="001661DF" w:rsidSect="008D3E46">
          <w:pgSz w:w="11900" w:h="16840" w:code="9"/>
          <w:pgMar w:top="1162" w:right="1089" w:bottom="539" w:left="1077" w:header="0" w:footer="6" w:gutter="0"/>
          <w:cols w:space="720"/>
          <w:noEndnote/>
          <w:docGrid w:linePitch="360"/>
        </w:sect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Протесты на компьютерную жеребьевку не принимаются.</w:t>
      </w:r>
    </w:p>
    <w:p w14:paraId="28957E6C" w14:textId="77777777" w:rsidR="001661DF" w:rsidRPr="001661DF" w:rsidRDefault="001661DF" w:rsidP="001661DF">
      <w:pPr>
        <w:spacing w:after="358" w:line="244" w:lineRule="exact"/>
        <w:ind w:right="26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Приложение №1</w:t>
      </w:r>
    </w:p>
    <w:p w14:paraId="0A1FB022" w14:textId="77777777" w:rsidR="001661DF" w:rsidRPr="001661DF" w:rsidRDefault="001661DF" w:rsidP="001661DF">
      <w:pPr>
        <w:spacing w:line="322" w:lineRule="exact"/>
        <w:ind w:left="4120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14:paraId="7CB4B2FB" w14:textId="3E2123E6" w:rsidR="001661DF" w:rsidRDefault="001661DF" w:rsidP="001661DF">
      <w:pPr>
        <w:spacing w:after="636" w:line="322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1661DF">
        <w:rPr>
          <w:rFonts w:ascii="Times New Roman" w:eastAsia="Times New Roman" w:hAnsi="Times New Roman" w:cs="Times New Roman"/>
          <w:sz w:val="26"/>
          <w:szCs w:val="26"/>
        </w:rPr>
        <w:t>на участие в Первенстве Центрального Федерального округа 202</w:t>
      </w:r>
      <w:r w:rsidR="00645B96" w:rsidRPr="00645B9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 xml:space="preserve"> года среди ветеранов по </w:t>
      </w:r>
      <w:proofErr w:type="gramStart"/>
      <w:r w:rsidRPr="004D7794">
        <w:rPr>
          <w:rFonts w:ascii="Times New Roman" w:eastAsia="Times New Roman" w:hAnsi="Times New Roman" w:cs="Times New Roman"/>
          <w:sz w:val="26"/>
          <w:szCs w:val="26"/>
        </w:rPr>
        <w:t>шахматам</w:t>
      </w:r>
      <w:r w:rsidR="004D7794" w:rsidRPr="004D77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1661DF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Pr="001661DF">
        <w:rPr>
          <w:rFonts w:ascii="Times New Roman" w:eastAsia="Times New Roman" w:hAnsi="Times New Roman" w:cs="Times New Roman"/>
          <w:sz w:val="26"/>
          <w:szCs w:val="26"/>
        </w:rPr>
        <w:t>мужчины, женщины)</w:t>
      </w:r>
    </w:p>
    <w:p w14:paraId="7D1D898A" w14:textId="009A8FC4" w:rsidR="009A4FE4" w:rsidRDefault="009A4FE4" w:rsidP="009A4FE4">
      <w:pPr>
        <w:rPr>
          <w:rFonts w:ascii="Times New Roman" w:hAnsi="Times New Roman" w:cs="Times New Roman"/>
          <w:sz w:val="15"/>
          <w:szCs w:val="15"/>
        </w:rPr>
      </w:pPr>
      <w:r w:rsidRPr="009A4FE4">
        <w:rPr>
          <w:rFonts w:ascii="Times New Roman" w:hAnsi="Times New Roman" w:cs="Times New Roman"/>
          <w:sz w:val="15"/>
          <w:szCs w:val="15"/>
        </w:rPr>
        <w:t>(наименование субъекта)</w:t>
      </w:r>
    </w:p>
    <w:p w14:paraId="4489F412" w14:textId="7B653446" w:rsidR="009A4FE4" w:rsidRDefault="009A4FE4" w:rsidP="009A4FE4">
      <w:pPr>
        <w:rPr>
          <w:rFonts w:ascii="Times New Roman" w:hAnsi="Times New Roman" w:cs="Times New Roman"/>
          <w:sz w:val="15"/>
          <w:szCs w:val="15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1"/>
        <w:gridCol w:w="1127"/>
        <w:gridCol w:w="1321"/>
        <w:gridCol w:w="1079"/>
        <w:gridCol w:w="1101"/>
        <w:gridCol w:w="1320"/>
        <w:gridCol w:w="1109"/>
        <w:gridCol w:w="1075"/>
        <w:gridCol w:w="1085"/>
      </w:tblGrid>
      <w:tr w:rsidR="009A4FE4" w14:paraId="5957A33F" w14:textId="77777777" w:rsidTr="00293B9D">
        <w:tc>
          <w:tcPr>
            <w:tcW w:w="1139" w:type="dxa"/>
            <w:vAlign w:val="center"/>
          </w:tcPr>
          <w:p w14:paraId="3B8A207A" w14:textId="08A1CE7B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9" w:type="dxa"/>
            <w:vAlign w:val="center"/>
          </w:tcPr>
          <w:p w14:paraId="3D0CAD2C" w14:textId="41C7DD23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Ф</w:t>
            </w:r>
            <w:r w:rsidR="00293B9D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.</w:t>
            </w:r>
            <w:r w:rsidRPr="001661DF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И</w:t>
            </w:r>
            <w:r w:rsidR="00293B9D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.О</w:t>
            </w:r>
            <w:r w:rsidRPr="001661DF">
              <w:rPr>
                <w:rFonts w:ascii="Times New Roman" w:eastAsia="Times New Roman" w:hAnsi="Times New Roman" w:cs="Times New Roman"/>
                <w:spacing w:val="30"/>
                <w:sz w:val="22"/>
                <w:szCs w:val="22"/>
              </w:rPr>
              <w:t>.</w:t>
            </w:r>
          </w:p>
        </w:tc>
        <w:tc>
          <w:tcPr>
            <w:tcW w:w="1140" w:type="dxa"/>
            <w:vAlign w:val="center"/>
          </w:tcPr>
          <w:p w14:paraId="2A5C38C4" w14:textId="2B7B6B25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Ф.</w:t>
            </w:r>
            <w:r w:rsidR="00293B9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И. на английском</w:t>
            </w:r>
          </w:p>
        </w:tc>
        <w:tc>
          <w:tcPr>
            <w:tcW w:w="1140" w:type="dxa"/>
            <w:vAlign w:val="center"/>
          </w:tcPr>
          <w:p w14:paraId="54C2D8F6" w14:textId="77777777" w:rsidR="009A4FE4" w:rsidRPr="001661DF" w:rsidRDefault="009A4FE4" w:rsidP="00293B9D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Дата</w:t>
            </w:r>
          </w:p>
          <w:p w14:paraId="2EFA917E" w14:textId="520A47DB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рожд</w:t>
            </w:r>
            <w:proofErr w:type="spellEnd"/>
          </w:p>
        </w:tc>
        <w:tc>
          <w:tcPr>
            <w:tcW w:w="1140" w:type="dxa"/>
            <w:vAlign w:val="center"/>
          </w:tcPr>
          <w:p w14:paraId="19DC6277" w14:textId="77777777" w:rsidR="009A4FE4" w:rsidRPr="001661DF" w:rsidRDefault="009A4FE4" w:rsidP="00293B9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Звание</w:t>
            </w:r>
          </w:p>
          <w:p w14:paraId="36BA3DAE" w14:textId="77777777" w:rsidR="009A4FE4" w:rsidRPr="001661DF" w:rsidRDefault="009A4FE4" w:rsidP="00293B9D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  <w:p w14:paraId="5DAC63E4" w14:textId="21DD1CDF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Разряд</w:t>
            </w:r>
          </w:p>
        </w:tc>
        <w:tc>
          <w:tcPr>
            <w:tcW w:w="1140" w:type="dxa"/>
            <w:vAlign w:val="center"/>
          </w:tcPr>
          <w:p w14:paraId="7D61FF86" w14:textId="77777777" w:rsidR="009A4FE4" w:rsidRPr="001661DF" w:rsidRDefault="009A4FE4" w:rsidP="00293B9D">
            <w:pPr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Российский</w:t>
            </w:r>
          </w:p>
          <w:p w14:paraId="398108DB" w14:textId="3394AFA4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рейтинг</w:t>
            </w:r>
          </w:p>
        </w:tc>
        <w:tc>
          <w:tcPr>
            <w:tcW w:w="1140" w:type="dxa"/>
            <w:vAlign w:val="center"/>
          </w:tcPr>
          <w:p w14:paraId="3A16F509" w14:textId="77777777" w:rsidR="009A4FE4" w:rsidRPr="001661DF" w:rsidRDefault="009A4FE4" w:rsidP="00293B9D">
            <w:pPr>
              <w:spacing w:line="244" w:lineRule="exact"/>
              <w:ind w:left="3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Ш</w:t>
            </w:r>
          </w:p>
          <w:p w14:paraId="263D8A09" w14:textId="1DC31D7C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ФТТТР</w:t>
            </w:r>
          </w:p>
        </w:tc>
        <w:tc>
          <w:tcPr>
            <w:tcW w:w="1140" w:type="dxa"/>
            <w:vAlign w:val="center"/>
          </w:tcPr>
          <w:p w14:paraId="21E531E5" w14:textId="5D34CF9D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1661DF">
              <w:rPr>
                <w:rFonts w:ascii="Times New Roman" w:eastAsia="Times New Roman" w:hAnsi="Times New Roman" w:cs="Times New Roman"/>
                <w:sz w:val="32"/>
                <w:szCs w:val="32"/>
              </w:rPr>
              <w:t>эло</w:t>
            </w:r>
            <w:proofErr w:type="spellEnd"/>
          </w:p>
        </w:tc>
        <w:tc>
          <w:tcPr>
            <w:tcW w:w="1140" w:type="dxa"/>
            <w:vAlign w:val="center"/>
          </w:tcPr>
          <w:p w14:paraId="31020247" w14:textId="77777777" w:rsidR="009A4FE4" w:rsidRPr="001661DF" w:rsidRDefault="009A4FE4" w:rsidP="00293B9D">
            <w:pPr>
              <w:spacing w:line="354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32"/>
                <w:szCs w:val="32"/>
              </w:rPr>
              <w:t>ш</w:t>
            </w:r>
          </w:p>
          <w:p w14:paraId="70B7E1A0" w14:textId="351E1D1C" w:rsidR="009A4FE4" w:rsidRDefault="009A4FE4" w:rsidP="00293B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en-US"/>
              </w:rPr>
              <w:t>FIDE</w:t>
            </w:r>
          </w:p>
        </w:tc>
      </w:tr>
      <w:tr w:rsidR="009A4FE4" w14:paraId="449CD71F" w14:textId="77777777" w:rsidTr="009A4FE4">
        <w:tc>
          <w:tcPr>
            <w:tcW w:w="1139" w:type="dxa"/>
          </w:tcPr>
          <w:p w14:paraId="121E85ED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9" w:type="dxa"/>
          </w:tcPr>
          <w:p w14:paraId="38048700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20BBE3CB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631E9F96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28DD2A37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47A948F6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4460DC0F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52E70B5B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04AB8F15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A4FE4" w14:paraId="447B28B4" w14:textId="77777777" w:rsidTr="009A4FE4">
        <w:tc>
          <w:tcPr>
            <w:tcW w:w="1139" w:type="dxa"/>
          </w:tcPr>
          <w:p w14:paraId="4FF58678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9" w:type="dxa"/>
          </w:tcPr>
          <w:p w14:paraId="19348B01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0FC55DF0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21B178FC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307B2940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7FEA3D95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58498C51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1898DDC3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</w:tcPr>
          <w:p w14:paraId="3B804F9E" w14:textId="77777777" w:rsidR="009A4FE4" w:rsidRDefault="009A4FE4" w:rsidP="009A4FE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74934FA5" w14:textId="77777777" w:rsidR="009A4FE4" w:rsidRPr="009A4FE4" w:rsidRDefault="009A4FE4" w:rsidP="009A4FE4">
      <w:pPr>
        <w:rPr>
          <w:rFonts w:ascii="Times New Roman" w:hAnsi="Times New Roman" w:cs="Times New Roman"/>
          <w:sz w:val="15"/>
          <w:szCs w:val="15"/>
        </w:rPr>
      </w:pPr>
    </w:p>
    <w:p w14:paraId="1A1B5B6E" w14:textId="77777777" w:rsidR="001661DF" w:rsidRPr="001661DF" w:rsidRDefault="001661DF" w:rsidP="001661DF">
      <w:pPr>
        <w:rPr>
          <w:sz w:val="2"/>
          <w:szCs w:val="2"/>
        </w:rPr>
      </w:pPr>
    </w:p>
    <w:p w14:paraId="6C079261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F6BA09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8F3D3D" w14:textId="1CA960E4" w:rsidR="001661DF" w:rsidRPr="001661DF" w:rsidRDefault="001661DF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Руководитель аккредитованной</w:t>
      </w:r>
    </w:p>
    <w:p w14:paraId="602D226D" w14:textId="77777777" w:rsidR="001661DF" w:rsidRPr="001661DF" w:rsidRDefault="001661DF" w:rsidP="001661DF">
      <w:pPr>
        <w:tabs>
          <w:tab w:val="left" w:leader="underscore" w:pos="6122"/>
          <w:tab w:val="left" w:leader="underscore" w:pos="8009"/>
        </w:tabs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Федерации шахмат субъекта РФ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ab/>
        <w:t>(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ab/>
        <w:t>)</w:t>
      </w:r>
    </w:p>
    <w:p w14:paraId="3E8EA490" w14:textId="7C370663" w:rsidR="001661DF" w:rsidRPr="001661DF" w:rsidRDefault="001661DF" w:rsidP="001661DF">
      <w:pPr>
        <w:tabs>
          <w:tab w:val="left" w:pos="5690"/>
        </w:tabs>
        <w:spacing w:line="210" w:lineRule="exact"/>
        <w:ind w:left="426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1661DF">
        <w:rPr>
          <w:rFonts w:ascii="Times New Roman" w:eastAsia="Times New Roman" w:hAnsi="Times New Roman" w:cs="Times New Roman"/>
          <w:sz w:val="19"/>
          <w:szCs w:val="19"/>
        </w:rPr>
        <w:t>(подпись)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ab/>
      </w:r>
      <w:r w:rsidR="009A4FE4">
        <w:rPr>
          <w:rFonts w:ascii="Times New Roman" w:eastAsia="Times New Roman" w:hAnsi="Times New Roman" w:cs="Times New Roman"/>
          <w:sz w:val="19"/>
          <w:szCs w:val="19"/>
        </w:rPr>
        <w:t xml:space="preserve">       </w:t>
      </w:r>
      <w:proofErr w:type="gramStart"/>
      <w:r w:rsidR="009A4FE4">
        <w:rPr>
          <w:rFonts w:ascii="Times New Roman" w:eastAsia="Times New Roman" w:hAnsi="Times New Roman" w:cs="Times New Roman"/>
          <w:sz w:val="19"/>
          <w:szCs w:val="19"/>
        </w:rPr>
        <w:t xml:space="preserve">   (</w:t>
      </w:r>
      <w:proofErr w:type="gramEnd"/>
      <w:r w:rsidRPr="001661DF">
        <w:rPr>
          <w:rFonts w:ascii="Times New Roman" w:eastAsia="Times New Roman" w:hAnsi="Times New Roman" w:cs="Times New Roman"/>
          <w:sz w:val="19"/>
          <w:szCs w:val="19"/>
        </w:rPr>
        <w:t>расшифровка подписи)</w:t>
      </w:r>
    </w:p>
    <w:p w14:paraId="66C8D28C" w14:textId="77777777" w:rsidR="009A4FE4" w:rsidRDefault="001661DF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МП.</w:t>
      </w:r>
    </w:p>
    <w:p w14:paraId="07A0CDFE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58DEF6" w14:textId="0F5ABE25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3BC3B8" w14:textId="37A6FEB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204C4F" w14:textId="77777777" w:rsidR="00A07506" w:rsidRPr="001661DF" w:rsidRDefault="009A4FE4" w:rsidP="00A07506">
      <w:pPr>
        <w:tabs>
          <w:tab w:val="left" w:leader="underscore" w:pos="6122"/>
          <w:tab w:val="left" w:leader="underscore" w:pos="8009"/>
        </w:tabs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Style w:val="9Exact"/>
          <w:rFonts w:eastAsia="Courier New"/>
        </w:rPr>
        <w:t>Всего допущено</w:t>
      </w:r>
      <w:r w:rsidRPr="009A4FE4">
        <w:rPr>
          <w:rStyle w:val="9Exact"/>
          <w:rFonts w:eastAsia="Courier New"/>
        </w:rPr>
        <w:t xml:space="preserve"> </w:t>
      </w:r>
      <w:r>
        <w:rPr>
          <w:rStyle w:val="9Exact"/>
          <w:rFonts w:eastAsia="Courier New"/>
        </w:rPr>
        <w:t>человек.  Врач</w:t>
      </w:r>
      <w:r w:rsidR="00A07506">
        <w:rPr>
          <w:rStyle w:val="9Exact"/>
          <w:rFonts w:eastAsia="Courier New"/>
        </w:rPr>
        <w:t xml:space="preserve"> </w:t>
      </w:r>
      <w:r w:rsidR="00A07506" w:rsidRPr="001661DF">
        <w:rPr>
          <w:rFonts w:ascii="Times New Roman" w:eastAsia="Times New Roman" w:hAnsi="Times New Roman" w:cs="Times New Roman"/>
          <w:sz w:val="22"/>
          <w:szCs w:val="22"/>
        </w:rPr>
        <w:tab/>
        <w:t>(</w:t>
      </w:r>
      <w:r w:rsidR="00A07506" w:rsidRPr="001661DF">
        <w:rPr>
          <w:rFonts w:ascii="Times New Roman" w:eastAsia="Times New Roman" w:hAnsi="Times New Roman" w:cs="Times New Roman"/>
          <w:sz w:val="22"/>
          <w:szCs w:val="22"/>
        </w:rPr>
        <w:tab/>
        <w:t>)</w:t>
      </w:r>
    </w:p>
    <w:p w14:paraId="6C59F1AA" w14:textId="558E7BFC" w:rsidR="009A4FE4" w:rsidRDefault="00A07506" w:rsidP="00A07506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>(подпись)</w:t>
      </w:r>
      <w:r w:rsidRPr="001661DF"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 xml:space="preserve">   (</w:t>
      </w:r>
      <w:proofErr w:type="gramEnd"/>
      <w:r w:rsidRPr="001661DF">
        <w:rPr>
          <w:rFonts w:ascii="Times New Roman" w:eastAsia="Times New Roman" w:hAnsi="Times New Roman" w:cs="Times New Roman"/>
          <w:sz w:val="19"/>
          <w:szCs w:val="19"/>
        </w:rPr>
        <w:t>расшифровка подписи</w:t>
      </w:r>
    </w:p>
    <w:p w14:paraId="347922F5" w14:textId="5FE6BE0C" w:rsidR="009A4FE4" w:rsidRDefault="009A4FE4" w:rsidP="009A4FE4">
      <w:pPr>
        <w:pStyle w:val="92"/>
        <w:shd w:val="clear" w:color="auto" w:fill="auto"/>
      </w:pPr>
      <w:r>
        <w:rPr>
          <w:rStyle w:val="9Exact"/>
        </w:rPr>
        <w:t xml:space="preserve">       МП.</w:t>
      </w:r>
    </w:p>
    <w:p w14:paraId="7F3625CA" w14:textId="5B54A18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C5AEA7" w14:textId="32CA2B1D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E4C756" w14:textId="33BFF2E1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D563E6" w14:textId="4666574E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3022A0" w14:textId="54AD456A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4CE5ED" w14:textId="1F1D7696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5B28E4" w14:textId="6C3C88D8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5AB463" w14:textId="57C725C9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017879" w14:textId="6977755F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DEBF4A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15980C" w14:textId="77777777" w:rsidR="009A4FE4" w:rsidRDefault="009A4FE4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4BF08C" w14:textId="0CD02484" w:rsidR="001661DF" w:rsidRPr="001661DF" w:rsidRDefault="001661DF" w:rsidP="001661DF">
      <w:pPr>
        <w:spacing w:line="244" w:lineRule="exact"/>
        <w:ind w:left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957E23B" w14:textId="77777777" w:rsidR="001661DF" w:rsidRPr="001661DF" w:rsidRDefault="001661DF" w:rsidP="001661DF">
      <w:pPr>
        <w:spacing w:after="320" w:line="244" w:lineRule="exact"/>
        <w:ind w:left="710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Приложение №»2</w:t>
      </w:r>
    </w:p>
    <w:p w14:paraId="1B8ED431" w14:textId="5B14548C" w:rsidR="001661DF" w:rsidRPr="001661DF" w:rsidRDefault="001661DF" w:rsidP="001661DF">
      <w:pPr>
        <w:spacing w:line="244" w:lineRule="exact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Анкета участника первенства ЦФО 202</w:t>
      </w:r>
      <w:r w:rsidR="00645B96" w:rsidRPr="00000B95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 xml:space="preserve"> г. среди ветеранов по </w:t>
      </w:r>
      <w:r w:rsidRPr="004D7794">
        <w:rPr>
          <w:rFonts w:ascii="Times New Roman" w:eastAsia="Times New Roman" w:hAnsi="Times New Roman" w:cs="Times New Roman"/>
          <w:sz w:val="22"/>
          <w:szCs w:val="22"/>
        </w:rPr>
        <w:t>шахматам</w:t>
      </w:r>
    </w:p>
    <w:p w14:paraId="516F2A2D" w14:textId="64947E5A" w:rsidR="001661DF" w:rsidRDefault="001661DF" w:rsidP="001661DF">
      <w:pPr>
        <w:spacing w:line="244" w:lineRule="exact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>(мужчины, женщины)</w:t>
      </w:r>
    </w:p>
    <w:p w14:paraId="04CB5924" w14:textId="77777777" w:rsidR="00ED5007" w:rsidRPr="001661DF" w:rsidRDefault="00ED5007" w:rsidP="001661DF">
      <w:pPr>
        <w:spacing w:line="244" w:lineRule="exact"/>
        <w:ind w:right="1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746"/>
        <w:gridCol w:w="6019"/>
      </w:tblGrid>
      <w:tr w:rsidR="001661DF" w:rsidRPr="001661DF" w14:paraId="4B135E22" w14:textId="77777777" w:rsidTr="00A11CD3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1DA0A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6755F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 Имя Отчество участника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78C8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6CBC8992" w14:textId="77777777" w:rsidTr="00A11CD3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1126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1ADA0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ED6A1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1D9074CE" w14:textId="77777777" w:rsidTr="00A11CD3">
        <w:trPr>
          <w:trHeight w:hRule="exact" w:val="5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690E4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12F33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1000" w:hanging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Код ФШР/Код ФИДЕ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CB675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612EEFB7" w14:textId="77777777" w:rsidTr="00A11CD3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DD58E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696CE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Звание/Разряд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43E18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10EB7EE8" w14:textId="77777777" w:rsidTr="00A11CD3">
        <w:trPr>
          <w:trHeight w:hRule="exact" w:val="131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F26E1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3790E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Домашний адрес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7D677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317F226B" w14:textId="77777777" w:rsidTr="00A11CD3">
        <w:trPr>
          <w:trHeight w:hRule="exact" w:val="8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3E82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ACBDB" w14:textId="74FB9EF0" w:rsidR="001661DF" w:rsidRPr="001661DF" w:rsidRDefault="001661DF" w:rsidP="00161C55">
            <w:pPr>
              <w:framePr w:w="9293" w:wrap="notBeside" w:vAnchor="text" w:hAnchor="text" w:xAlign="center" w:y="1"/>
              <w:spacing w:line="278" w:lineRule="exact"/>
              <w:ind w:left="1000" w:hanging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Адрес проживания в </w:t>
            </w:r>
            <w:r w:rsidR="00161C55">
              <w:rPr>
                <w:rFonts w:ascii="Times New Roman" w:eastAsia="Times New Roman" w:hAnsi="Times New Roman" w:cs="Times New Roman"/>
                <w:sz w:val="22"/>
                <w:szCs w:val="22"/>
              </w:rPr>
              <w:t>Орле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B671A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40D0DD8D" w14:textId="77777777" w:rsidTr="00A11CD3">
        <w:trPr>
          <w:trHeight w:hRule="exact" w:val="52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831C5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A36AB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031BD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66F8B3A3" w14:textId="77777777" w:rsidTr="00A11CD3">
        <w:trPr>
          <w:trHeight w:hRule="exact" w:val="52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0456A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3A927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Электронная почта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D3F78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3837E7A5" w14:textId="77777777" w:rsidTr="00A11CD3">
        <w:trPr>
          <w:trHeight w:hRule="exact" w:val="159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05445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DD607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Дополнительная</w:t>
            </w:r>
          </w:p>
          <w:p w14:paraId="0D8880DF" w14:textId="77777777" w:rsidR="001661DF" w:rsidRPr="001661DF" w:rsidRDefault="001661DF" w:rsidP="001661DF">
            <w:pPr>
              <w:framePr w:w="9293" w:wrap="notBeside" w:vAnchor="text" w:hAnchor="text" w:xAlign="center" w:y="1"/>
              <w:spacing w:line="24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49293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661DF" w:rsidRPr="001661DF" w14:paraId="4CD83A14" w14:textId="77777777" w:rsidTr="00A11CD3">
        <w:trPr>
          <w:trHeight w:hRule="exact" w:val="1392"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72BCD" w14:textId="4BAFB3B4" w:rsidR="001661DF" w:rsidRPr="001661DF" w:rsidRDefault="001661DF" w:rsidP="00C31CEB">
            <w:pPr>
              <w:framePr w:w="9293" w:wrap="notBeside" w:vAnchor="text" w:hAnchor="text" w:xAlign="center" w:y="1"/>
              <w:tabs>
                <w:tab w:val="left" w:pos="2448"/>
                <w:tab w:val="left" w:pos="4603"/>
                <w:tab w:val="left" w:pos="6571"/>
                <w:tab w:val="left" w:pos="849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Подтверждаю, что с Положением (Регламентом) о Соревновании и Политикой Общероссийской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общественной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организации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«Федерация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шахмат</w:t>
            </w:r>
            <w:r w:rsidR="00C31C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России»</w:t>
            </w:r>
            <w:r w:rsidR="0071218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hyperlink r:id="rId19" w:history="1">
              <w:r w:rsidRPr="001661DF"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t>https://mchess.m</w:t>
              </w:r>
            </w:hyperlink>
            <w:r w:rsidRPr="001661DF">
              <w:rPr>
                <w:rFonts w:ascii="Times New Roman" w:eastAsia="Times New Roman" w:hAnsi="Times New Roman" w:cs="Times New Roman"/>
                <w:sz w:val="22"/>
                <w:szCs w:val="22"/>
              </w:rPr>
              <w:t>) в отношении обработки персональных данных ознакомлен и выражаю полное и безусловное согласие со всеми указанными в них требованиями и условиями</w:t>
            </w:r>
          </w:p>
        </w:tc>
      </w:tr>
      <w:tr w:rsidR="001661DF" w:rsidRPr="001661DF" w14:paraId="23BD59E3" w14:textId="77777777" w:rsidTr="00A11CD3">
        <w:trPr>
          <w:trHeight w:hRule="exact" w:val="840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8EC9B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B9E6" w14:textId="77777777" w:rsidR="001661DF" w:rsidRPr="001661DF" w:rsidRDefault="001661DF" w:rsidP="001661DF">
            <w:pPr>
              <w:framePr w:w="929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22E2F2F" w14:textId="77777777" w:rsidR="001661DF" w:rsidRPr="001661DF" w:rsidRDefault="001661DF" w:rsidP="001661DF">
      <w:pPr>
        <w:framePr w:w="9293" w:wrap="notBeside" w:vAnchor="text" w:hAnchor="text" w:xAlign="center" w:y="1"/>
        <w:tabs>
          <w:tab w:val="left" w:pos="4512"/>
        </w:tabs>
        <w:spacing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61DF">
        <w:rPr>
          <w:rFonts w:ascii="Times New Roman" w:eastAsia="Times New Roman" w:hAnsi="Times New Roman" w:cs="Times New Roman"/>
          <w:sz w:val="22"/>
          <w:szCs w:val="22"/>
        </w:rPr>
        <w:t>Дата заполнения</w:t>
      </w:r>
      <w:r w:rsidRPr="001661DF">
        <w:rPr>
          <w:rFonts w:ascii="Times New Roman" w:eastAsia="Times New Roman" w:hAnsi="Times New Roman" w:cs="Times New Roman"/>
          <w:sz w:val="22"/>
          <w:szCs w:val="22"/>
        </w:rPr>
        <w:tab/>
        <w:t>Подпись участника</w:t>
      </w:r>
    </w:p>
    <w:p w14:paraId="30D4F01F" w14:textId="77777777" w:rsidR="001661DF" w:rsidRPr="001661DF" w:rsidRDefault="001661DF" w:rsidP="001661DF">
      <w:pPr>
        <w:framePr w:w="9293" w:wrap="notBeside" w:vAnchor="text" w:hAnchor="text" w:xAlign="center" w:y="1"/>
        <w:rPr>
          <w:sz w:val="2"/>
          <w:szCs w:val="2"/>
        </w:rPr>
      </w:pPr>
    </w:p>
    <w:p w14:paraId="740CAB20" w14:textId="77777777" w:rsidR="001661DF" w:rsidRPr="001661DF" w:rsidRDefault="001661DF" w:rsidP="001661DF">
      <w:pPr>
        <w:rPr>
          <w:sz w:val="2"/>
          <w:szCs w:val="2"/>
        </w:rPr>
      </w:pPr>
    </w:p>
    <w:p w14:paraId="250DF0F9" w14:textId="77777777" w:rsidR="001661DF" w:rsidRPr="001661DF" w:rsidRDefault="001661DF" w:rsidP="001661DF">
      <w:pPr>
        <w:rPr>
          <w:sz w:val="2"/>
          <w:szCs w:val="2"/>
        </w:rPr>
      </w:pPr>
    </w:p>
    <w:p w14:paraId="7C71201F" w14:textId="77777777" w:rsidR="00A12CF8" w:rsidRDefault="00A12CF8">
      <w:pPr>
        <w:keepNext/>
        <w:keepLines/>
        <w:tabs>
          <w:tab w:val="left" w:pos="3462"/>
        </w:tabs>
        <w:spacing w:after="255"/>
        <w:ind w:left="2920"/>
      </w:pPr>
    </w:p>
    <w:bookmarkEnd w:id="0"/>
    <w:p w14:paraId="282CFB57" w14:textId="77777777" w:rsidR="00A12CF8" w:rsidRDefault="00A12CF8">
      <w:pPr>
        <w:keepNext/>
        <w:keepLines/>
        <w:tabs>
          <w:tab w:val="left" w:pos="3462"/>
        </w:tabs>
        <w:spacing w:after="255"/>
        <w:ind w:left="2920"/>
      </w:pPr>
    </w:p>
    <w:sectPr w:rsidR="00A12CF8">
      <w:headerReference w:type="even" r:id="rId20"/>
      <w:headerReference w:type="default" r:id="rId21"/>
      <w:footerReference w:type="default" r:id="rId22"/>
      <w:footerReference w:type="first" r:id="rId23"/>
      <w:pgSz w:w="11900" w:h="16840"/>
      <w:pgMar w:top="1277" w:right="539" w:bottom="1277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0116" w14:textId="77777777" w:rsidR="00DB2E89" w:rsidRDefault="00DB2E89">
      <w:r>
        <w:separator/>
      </w:r>
    </w:p>
  </w:endnote>
  <w:endnote w:type="continuationSeparator" w:id="0">
    <w:p w14:paraId="1ACA9EE3" w14:textId="77777777" w:rsidR="00DB2E89" w:rsidRDefault="00DB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A65FA" w14:textId="77777777" w:rsidR="00A2779E" w:rsidRDefault="00A277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41569" w14:textId="77777777" w:rsidR="00A2779E" w:rsidRDefault="00A277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1E2ACA0E" wp14:editId="6A96377A">
              <wp:simplePos x="0" y="0"/>
              <wp:positionH relativeFrom="page">
                <wp:posOffset>3759200</wp:posOffset>
              </wp:positionH>
              <wp:positionV relativeFrom="page">
                <wp:posOffset>9909810</wp:posOffset>
              </wp:positionV>
              <wp:extent cx="127000" cy="17526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49D91" w14:textId="344EA799" w:rsidR="00A2779E" w:rsidRDefault="00A2779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ACA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pt;margin-top:780.3pt;width:10pt;height:13.8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" filled="f" stroked="f">
              <v:textbox style="mso-fit-shape-to-text:t" inset="0,0,0,0">
                <w:txbxContent>
                  <w:p w14:paraId="0C749D91" w14:textId="344EA799" w:rsidR="00A2779E" w:rsidRDefault="00A2779E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B94C" w14:textId="77777777" w:rsidR="00DB2E89" w:rsidRDefault="00DB2E89"/>
  </w:footnote>
  <w:footnote w:type="continuationSeparator" w:id="0">
    <w:p w14:paraId="52BB0EEF" w14:textId="77777777" w:rsidR="00DB2E89" w:rsidRDefault="00DB2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C29F" w14:textId="01E933F7" w:rsidR="00A2779E" w:rsidRPr="00923792" w:rsidRDefault="00A2779E" w:rsidP="0092379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F099" w14:textId="77777777" w:rsidR="00A2779E" w:rsidRDefault="00A277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7D47CED1" wp14:editId="46D61685">
              <wp:simplePos x="0" y="0"/>
              <wp:positionH relativeFrom="page">
                <wp:posOffset>9241790</wp:posOffset>
              </wp:positionH>
              <wp:positionV relativeFrom="page">
                <wp:posOffset>179070</wp:posOffset>
              </wp:positionV>
              <wp:extent cx="1179830" cy="17526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9D112" w14:textId="77777777" w:rsidR="00A2779E" w:rsidRDefault="00A2779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7CE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7.7pt;margin-top:14.1pt;width:92.9pt;height:13.8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" filled="f" stroked="f">
              <v:textbox style="mso-fit-shape-to-text:t" inset="0,0,0,0">
                <w:txbxContent>
                  <w:p w14:paraId="2CE9D112" w14:textId="77777777" w:rsidR="00A2779E" w:rsidRDefault="00A2779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4BED"/>
    <w:multiLevelType w:val="multilevel"/>
    <w:tmpl w:val="0D165BA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96793"/>
    <w:multiLevelType w:val="multilevel"/>
    <w:tmpl w:val="66B83F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F6F60"/>
    <w:multiLevelType w:val="multilevel"/>
    <w:tmpl w:val="1A44E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76FFF"/>
    <w:multiLevelType w:val="multilevel"/>
    <w:tmpl w:val="7344972E"/>
    <w:lvl w:ilvl="0">
      <w:start w:val="1"/>
      <w:numFmt w:val="decimal"/>
      <w:pStyle w:val="1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1994" w:hanging="576"/>
      </w:pPr>
      <w:rPr>
        <w:b/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05A39B8"/>
    <w:multiLevelType w:val="multilevel"/>
    <w:tmpl w:val="F514C76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60410"/>
    <w:multiLevelType w:val="multilevel"/>
    <w:tmpl w:val="28FA615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BA70B9"/>
    <w:multiLevelType w:val="multilevel"/>
    <w:tmpl w:val="52B8ED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3335DF"/>
    <w:multiLevelType w:val="hybridMultilevel"/>
    <w:tmpl w:val="4006A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07AD"/>
    <w:multiLevelType w:val="multilevel"/>
    <w:tmpl w:val="2ED2B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BA5944"/>
    <w:multiLevelType w:val="multilevel"/>
    <w:tmpl w:val="A3163008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5025D2"/>
    <w:multiLevelType w:val="multilevel"/>
    <w:tmpl w:val="67F82C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E86C79"/>
    <w:multiLevelType w:val="multilevel"/>
    <w:tmpl w:val="3C84FA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9D3FA4"/>
    <w:multiLevelType w:val="multilevel"/>
    <w:tmpl w:val="61ECFA0A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42"/>
    <w:rsid w:val="00000B95"/>
    <w:rsid w:val="00014526"/>
    <w:rsid w:val="00021F3A"/>
    <w:rsid w:val="00055C5D"/>
    <w:rsid w:val="00076C97"/>
    <w:rsid w:val="000E74D1"/>
    <w:rsid w:val="000E767C"/>
    <w:rsid w:val="000F7FEF"/>
    <w:rsid w:val="0010099C"/>
    <w:rsid w:val="00161C55"/>
    <w:rsid w:val="001661DF"/>
    <w:rsid w:val="0016726E"/>
    <w:rsid w:val="00182B81"/>
    <w:rsid w:val="001933E9"/>
    <w:rsid w:val="00205C8B"/>
    <w:rsid w:val="0024246A"/>
    <w:rsid w:val="00246E48"/>
    <w:rsid w:val="00293B9D"/>
    <w:rsid w:val="00295B67"/>
    <w:rsid w:val="002A05C2"/>
    <w:rsid w:val="00307D20"/>
    <w:rsid w:val="00315965"/>
    <w:rsid w:val="003344D0"/>
    <w:rsid w:val="00367FB0"/>
    <w:rsid w:val="00386516"/>
    <w:rsid w:val="003B2340"/>
    <w:rsid w:val="003B4F87"/>
    <w:rsid w:val="004171D7"/>
    <w:rsid w:val="00452095"/>
    <w:rsid w:val="00462D09"/>
    <w:rsid w:val="00483B67"/>
    <w:rsid w:val="004B219C"/>
    <w:rsid w:val="004D7794"/>
    <w:rsid w:val="004F2205"/>
    <w:rsid w:val="00505BE8"/>
    <w:rsid w:val="00551C1C"/>
    <w:rsid w:val="00563B42"/>
    <w:rsid w:val="005704BC"/>
    <w:rsid w:val="005A60D2"/>
    <w:rsid w:val="005A7C8A"/>
    <w:rsid w:val="005B7783"/>
    <w:rsid w:val="00645B96"/>
    <w:rsid w:val="00673779"/>
    <w:rsid w:val="00686D5D"/>
    <w:rsid w:val="006D0494"/>
    <w:rsid w:val="00712184"/>
    <w:rsid w:val="00715A45"/>
    <w:rsid w:val="00756112"/>
    <w:rsid w:val="00760BC4"/>
    <w:rsid w:val="00761ABF"/>
    <w:rsid w:val="00763C0A"/>
    <w:rsid w:val="007F147B"/>
    <w:rsid w:val="007F4C24"/>
    <w:rsid w:val="00812E17"/>
    <w:rsid w:val="008421B8"/>
    <w:rsid w:val="00860772"/>
    <w:rsid w:val="008D3E46"/>
    <w:rsid w:val="008E132D"/>
    <w:rsid w:val="00900BD3"/>
    <w:rsid w:val="00923792"/>
    <w:rsid w:val="00933832"/>
    <w:rsid w:val="00954713"/>
    <w:rsid w:val="00954FC6"/>
    <w:rsid w:val="009A4FE4"/>
    <w:rsid w:val="009B3DDC"/>
    <w:rsid w:val="009C1E2E"/>
    <w:rsid w:val="009C5291"/>
    <w:rsid w:val="009C7B16"/>
    <w:rsid w:val="00A07506"/>
    <w:rsid w:val="00A114D1"/>
    <w:rsid w:val="00A12CF8"/>
    <w:rsid w:val="00A2779E"/>
    <w:rsid w:val="00A54F64"/>
    <w:rsid w:val="00A83E25"/>
    <w:rsid w:val="00AA7149"/>
    <w:rsid w:val="00AB6866"/>
    <w:rsid w:val="00AD4639"/>
    <w:rsid w:val="00B93CE1"/>
    <w:rsid w:val="00C100A1"/>
    <w:rsid w:val="00C11652"/>
    <w:rsid w:val="00C2206A"/>
    <w:rsid w:val="00C31CEB"/>
    <w:rsid w:val="00C372B5"/>
    <w:rsid w:val="00C436D9"/>
    <w:rsid w:val="00CB65ED"/>
    <w:rsid w:val="00CE2FE6"/>
    <w:rsid w:val="00D03F4C"/>
    <w:rsid w:val="00D36F77"/>
    <w:rsid w:val="00D54DA9"/>
    <w:rsid w:val="00D67524"/>
    <w:rsid w:val="00DB2E89"/>
    <w:rsid w:val="00DC1AF6"/>
    <w:rsid w:val="00DC7466"/>
    <w:rsid w:val="00DE3A9C"/>
    <w:rsid w:val="00DE6D0C"/>
    <w:rsid w:val="00DF23F9"/>
    <w:rsid w:val="00E64FED"/>
    <w:rsid w:val="00E6738C"/>
    <w:rsid w:val="00EB1C52"/>
    <w:rsid w:val="00EB618C"/>
    <w:rsid w:val="00ED5007"/>
    <w:rsid w:val="00F01E97"/>
    <w:rsid w:val="00F037F1"/>
    <w:rsid w:val="00F4077F"/>
    <w:rsid w:val="00F51DF0"/>
    <w:rsid w:val="00F86F08"/>
    <w:rsid w:val="00F96482"/>
    <w:rsid w:val="00FB11DB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C2DB3"/>
  <w15:docId w15:val="{66876A05-96D2-404E-A5A4-15BF4BDE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Pr>
      <w:color w:val="000000"/>
    </w:rPr>
  </w:style>
  <w:style w:type="paragraph" w:styleId="1">
    <w:name w:val="heading 1"/>
    <w:basedOn w:val="a0"/>
    <w:next w:val="a0"/>
    <w:link w:val="10"/>
    <w:uiPriority w:val="9"/>
    <w:rsid w:val="000E767C"/>
    <w:pPr>
      <w:widowControl/>
      <w:numPr>
        <w:numId w:val="13"/>
      </w:numPr>
      <w:spacing w:before="240" w:after="240" w:line="259" w:lineRule="auto"/>
      <w:outlineLvl w:val="0"/>
    </w:pPr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E7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E767C"/>
    <w:pPr>
      <w:widowControl/>
      <w:numPr>
        <w:ilvl w:val="2"/>
        <w:numId w:val="13"/>
      </w:numPr>
      <w:spacing w:line="259" w:lineRule="auto"/>
      <w:jc w:val="both"/>
      <w:outlineLvl w:val="2"/>
    </w:pPr>
    <w:rPr>
      <w:rFonts w:ascii="Times New Roman" w:eastAsiaTheme="majorEastAsia" w:hAnsi="Times New Roman" w:cs="Times New Roman"/>
      <w:color w:val="000000" w:themeColor="text1"/>
      <w:sz w:val="28"/>
      <w:szCs w:val="28"/>
      <w:lang w:eastAsia="en-US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0E767C"/>
    <w:pPr>
      <w:keepNext/>
      <w:keepLines/>
      <w:widowControl/>
      <w:numPr>
        <w:ilvl w:val="3"/>
        <w:numId w:val="13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E767C"/>
    <w:pPr>
      <w:keepNext/>
      <w:keepLines/>
      <w:widowControl/>
      <w:numPr>
        <w:ilvl w:val="4"/>
        <w:numId w:val="13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E767C"/>
    <w:pPr>
      <w:keepNext/>
      <w:keepLines/>
      <w:widowControl/>
      <w:numPr>
        <w:ilvl w:val="5"/>
        <w:numId w:val="13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E767C"/>
    <w:pPr>
      <w:keepNext/>
      <w:keepLines/>
      <w:widowControl/>
      <w:numPr>
        <w:ilvl w:val="6"/>
        <w:numId w:val="13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E767C"/>
    <w:pPr>
      <w:keepNext/>
      <w:keepLines/>
      <w:widowControl/>
      <w:numPr>
        <w:ilvl w:val="7"/>
        <w:numId w:val="13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E767C"/>
    <w:pPr>
      <w:keepNext/>
      <w:keepLines/>
      <w:widowControl/>
      <w:numPr>
        <w:ilvl w:val="8"/>
        <w:numId w:val="13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лонтитул_"/>
    <w:basedOn w:val="a1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Подпись к картинке (2) Exact"/>
    <w:basedOn w:val="a1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8BE2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ReferenceSansSerif8pt0ptExact">
    <w:name w:val="Подпись к картинке (2) + MS Reference Sans Serif;8 pt;Курсив;Интервал 0 pt Exact"/>
    <w:basedOn w:val="2Exact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488BE2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картинке (3) Exact"/>
    <w:basedOn w:val="a1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4D6F"/>
      <w:sz w:val="26"/>
      <w:szCs w:val="26"/>
      <w:u w:val="none"/>
      <w:lang w:val="en-US" w:eastAsia="en-US" w:bidi="en-US"/>
    </w:rPr>
  </w:style>
  <w:style w:type="character" w:customStyle="1" w:styleId="2Exact3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4D6F"/>
      <w:sz w:val="26"/>
      <w:szCs w:val="26"/>
      <w:u w:val="none"/>
      <w:lang w:val="en-US" w:eastAsia="en-US" w:bidi="en-US"/>
    </w:rPr>
  </w:style>
  <w:style w:type="character" w:customStyle="1" w:styleId="Exact">
    <w:name w:val="Подпись к картинке Exact"/>
    <w:basedOn w:val="a1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4">
    <w:name w:val="Основной текст (2)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Candara12ptExact">
    <w:name w:val="Основной текст (2) + Candara;12 pt Exact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Подпись к картинке (4) Exact"/>
    <w:basedOn w:val="a1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A4D6F"/>
      <w:spacing w:val="0"/>
      <w:w w:val="100"/>
      <w:position w:val="0"/>
      <w:sz w:val="32"/>
      <w:szCs w:val="32"/>
      <w:u w:val="none"/>
    </w:rPr>
  </w:style>
  <w:style w:type="character" w:customStyle="1" w:styleId="5Exact">
    <w:name w:val="Подпись к картинке (5) Exact"/>
    <w:basedOn w:val="a1"/>
    <w:link w:val="51"/>
    <w:rPr>
      <w:rFonts w:ascii="Georgia" w:eastAsia="Georgia" w:hAnsi="Georgia" w:cs="Georgia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5Exact0">
    <w:name w:val="Подпись к картинке (5) Exact"/>
    <w:basedOn w:val="5Exact"/>
    <w:rPr>
      <w:rFonts w:ascii="Georgia" w:eastAsia="Georgia" w:hAnsi="Georgia" w:cs="Georgia"/>
      <w:b/>
      <w:bCs/>
      <w:i w:val="0"/>
      <w:iCs w:val="0"/>
      <w:smallCaps w:val="0"/>
      <w:strike w:val="0"/>
      <w:color w:val="3A4D6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4Exact1">
    <w:name w:val="Основной текст (4) Exact"/>
    <w:basedOn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55pt0ptExact">
    <w:name w:val="Основной текст (4) + 5;5 pt;Не полужирный;Курсив;Интервал 0 pt Exact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1"/>
      <w:szCs w:val="11"/>
      <w:u w:val="none"/>
      <w:lang w:val="en-US" w:eastAsia="en-US" w:bidi="en-US"/>
    </w:rPr>
  </w:style>
  <w:style w:type="character" w:customStyle="1" w:styleId="214ptExact">
    <w:name w:val="Основной текст (2) + 14 pt Exac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1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_"/>
    <w:basedOn w:val="a1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_"/>
    <w:basedOn w:val="a1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_"/>
    <w:basedOn w:val="a1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1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4pt1">
    <w:name w:val="Основной текст (2) + 14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8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Колонтитул"/>
    <w:basedOn w:val="a0"/>
    <w:link w:val="a4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Подпись к картинке (2)"/>
    <w:basedOn w:val="a0"/>
    <w:link w:val="2Exact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31">
    <w:name w:val="Подпись к картинке (3)"/>
    <w:basedOn w:val="a0"/>
    <w:link w:val="3Exact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0"/>
    <w:link w:val="22"/>
    <w:pPr>
      <w:shd w:val="clear" w:color="auto" w:fill="FFFFFF"/>
      <w:spacing w:line="317" w:lineRule="exact"/>
      <w:ind w:hanging="5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0"/>
    <w:link w:val="32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0"/>
    <w:link w:val="Exact"/>
    <w:pPr>
      <w:shd w:val="clear" w:color="auto" w:fill="FFFFFF"/>
      <w:spacing w:line="288" w:lineRule="exac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Подпись к картинке (4)"/>
    <w:basedOn w:val="a0"/>
    <w:link w:val="4Exact"/>
    <w:pPr>
      <w:shd w:val="clear" w:color="auto" w:fill="FFFFFF"/>
      <w:spacing w:line="354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1">
    <w:name w:val="Подпись к картинке (5)"/>
    <w:basedOn w:val="a0"/>
    <w:link w:val="5Exact"/>
    <w:pPr>
      <w:shd w:val="clear" w:color="auto" w:fill="FFFFFF"/>
      <w:spacing w:line="114" w:lineRule="exact"/>
    </w:pPr>
    <w:rPr>
      <w:rFonts w:ascii="Georgia" w:eastAsia="Georgia" w:hAnsi="Georgia" w:cs="Georgia"/>
      <w:b/>
      <w:bCs/>
      <w:sz w:val="10"/>
      <w:szCs w:val="10"/>
    </w:rPr>
  </w:style>
  <w:style w:type="paragraph" w:customStyle="1" w:styleId="43">
    <w:name w:val="Основной текст (4)"/>
    <w:basedOn w:val="a0"/>
    <w:link w:val="4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0"/>
    <w:link w:val="11"/>
    <w:pPr>
      <w:shd w:val="clear" w:color="auto" w:fill="FFFFFF"/>
      <w:spacing w:after="2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5">
    <w:name w:val="Заголовок №2"/>
    <w:basedOn w:val="a0"/>
    <w:link w:val="24"/>
    <w:pPr>
      <w:shd w:val="clear" w:color="auto" w:fill="FFFFFF"/>
      <w:spacing w:after="260" w:line="310" w:lineRule="exact"/>
      <w:ind w:hanging="4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Hyperlink"/>
    <w:basedOn w:val="a1"/>
    <w:uiPriority w:val="99"/>
    <w:unhideWhenUsed/>
    <w:rsid w:val="00C2206A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C2206A"/>
    <w:rPr>
      <w:color w:val="605E5C"/>
      <w:shd w:val="clear" w:color="auto" w:fill="E1DFDD"/>
    </w:rPr>
  </w:style>
  <w:style w:type="table" w:styleId="a9">
    <w:name w:val="Table Grid"/>
    <w:basedOn w:val="a2"/>
    <w:uiPriority w:val="39"/>
    <w:rsid w:val="00FB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link w:val="ab"/>
    <w:uiPriority w:val="99"/>
    <w:rsid w:val="00933832"/>
    <w:pPr>
      <w:widowControl/>
      <w:shd w:val="clear" w:color="auto" w:fill="FFFFFF"/>
      <w:spacing w:before="5100" w:line="240" w:lineRule="atLeast"/>
      <w:ind w:hanging="380"/>
    </w:pPr>
    <w:rPr>
      <w:rFonts w:ascii="Times New Roman" w:eastAsia="Times New Roman" w:hAnsi="Times New Roman" w:cs="Times New Roman"/>
      <w:color w:val="auto"/>
      <w:sz w:val="25"/>
      <w:szCs w:val="25"/>
      <w:lang w:bidi="ar-SA"/>
    </w:rPr>
  </w:style>
  <w:style w:type="character" w:customStyle="1" w:styleId="ab">
    <w:name w:val="Основной текст Знак"/>
    <w:basedOn w:val="a1"/>
    <w:link w:val="aa"/>
    <w:uiPriority w:val="99"/>
    <w:rsid w:val="00933832"/>
    <w:rPr>
      <w:rFonts w:ascii="Times New Roman" w:eastAsia="Times New Roman" w:hAnsi="Times New Roman" w:cs="Times New Roman"/>
      <w:sz w:val="25"/>
      <w:szCs w:val="25"/>
      <w:shd w:val="clear" w:color="auto" w:fill="FFFFFF"/>
      <w:lang w:bidi="ar-SA"/>
    </w:rPr>
  </w:style>
  <w:style w:type="paragraph" w:styleId="ac">
    <w:name w:val="header"/>
    <w:basedOn w:val="a0"/>
    <w:link w:val="ad"/>
    <w:uiPriority w:val="99"/>
    <w:unhideWhenUsed/>
    <w:rsid w:val="009237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23792"/>
    <w:rPr>
      <w:color w:val="000000"/>
    </w:rPr>
  </w:style>
  <w:style w:type="paragraph" w:styleId="ae">
    <w:name w:val="footer"/>
    <w:basedOn w:val="a0"/>
    <w:link w:val="af"/>
    <w:uiPriority w:val="99"/>
    <w:unhideWhenUsed/>
    <w:rsid w:val="0092379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23792"/>
    <w:rPr>
      <w:color w:val="000000"/>
    </w:rPr>
  </w:style>
  <w:style w:type="paragraph" w:styleId="af0">
    <w:name w:val="Revision"/>
    <w:hidden/>
    <w:uiPriority w:val="99"/>
    <w:semiHidden/>
    <w:rsid w:val="005B7783"/>
    <w:pPr>
      <w:widowControl/>
    </w:pPr>
    <w:rPr>
      <w:color w:val="000000"/>
    </w:rPr>
  </w:style>
  <w:style w:type="character" w:styleId="af1">
    <w:name w:val="annotation reference"/>
    <w:basedOn w:val="a1"/>
    <w:uiPriority w:val="99"/>
    <w:semiHidden/>
    <w:unhideWhenUsed/>
    <w:rsid w:val="005B7783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5B7783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5B7783"/>
    <w:rPr>
      <w:color w:val="000000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B778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B7783"/>
    <w:rPr>
      <w:b/>
      <w:bCs/>
      <w:color w:val="000000"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F86F0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F86F08"/>
    <w:rPr>
      <w:rFonts w:ascii="Segoe UI" w:hAnsi="Segoe UI" w:cs="Segoe UI"/>
      <w:color w:val="000000"/>
      <w:sz w:val="18"/>
      <w:szCs w:val="18"/>
    </w:rPr>
  </w:style>
  <w:style w:type="character" w:customStyle="1" w:styleId="9Exact">
    <w:name w:val="Основной текст (9) Exact"/>
    <w:basedOn w:val="a1"/>
    <w:rsid w:val="00166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1"/>
    <w:rsid w:val="00166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Exact">
    <w:name w:val="Основной текст (11) Exact"/>
    <w:basedOn w:val="a1"/>
    <w:link w:val="110"/>
    <w:rsid w:val="001661DF"/>
    <w:rPr>
      <w:rFonts w:ascii="Tahoma" w:eastAsia="Tahoma" w:hAnsi="Tahoma" w:cs="Tahoma"/>
      <w:sz w:val="38"/>
      <w:szCs w:val="38"/>
      <w:shd w:val="clear" w:color="auto" w:fill="FFFFFF"/>
    </w:rPr>
  </w:style>
  <w:style w:type="character" w:customStyle="1" w:styleId="12Exact">
    <w:name w:val="Основной текст (12) Exact"/>
    <w:basedOn w:val="a1"/>
    <w:link w:val="120"/>
    <w:rsid w:val="001661DF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1661D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1"/>
    <w:link w:val="101"/>
    <w:rsid w:val="001661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1661DF"/>
    <w:pPr>
      <w:shd w:val="clear" w:color="auto" w:fill="FFFFFF"/>
      <w:spacing w:line="58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01">
    <w:name w:val="Основной текст (10)"/>
    <w:basedOn w:val="a0"/>
    <w:link w:val="100"/>
    <w:rsid w:val="001661DF"/>
    <w:pPr>
      <w:shd w:val="clear" w:color="auto" w:fill="FFFFFF"/>
      <w:spacing w:line="210" w:lineRule="exact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110">
    <w:name w:val="Основной текст (11)"/>
    <w:basedOn w:val="a0"/>
    <w:link w:val="11Exact"/>
    <w:rsid w:val="001661DF"/>
    <w:pPr>
      <w:shd w:val="clear" w:color="auto" w:fill="FFFFFF"/>
      <w:spacing w:line="458" w:lineRule="exact"/>
    </w:pPr>
    <w:rPr>
      <w:rFonts w:ascii="Tahoma" w:eastAsia="Tahoma" w:hAnsi="Tahoma" w:cs="Tahoma"/>
      <w:color w:val="auto"/>
      <w:sz w:val="38"/>
      <w:szCs w:val="38"/>
    </w:rPr>
  </w:style>
  <w:style w:type="paragraph" w:customStyle="1" w:styleId="120">
    <w:name w:val="Основной текст (12)"/>
    <w:basedOn w:val="a0"/>
    <w:link w:val="12Exact"/>
    <w:rsid w:val="001661DF"/>
    <w:pPr>
      <w:shd w:val="clear" w:color="auto" w:fill="FFFFFF"/>
      <w:spacing w:line="338" w:lineRule="exact"/>
    </w:pPr>
    <w:rPr>
      <w:rFonts w:ascii="Tahoma" w:eastAsia="Tahoma" w:hAnsi="Tahoma" w:cs="Tahoma"/>
      <w:color w:val="auto"/>
      <w:sz w:val="28"/>
      <w:szCs w:val="28"/>
    </w:rPr>
  </w:style>
  <w:style w:type="paragraph" w:styleId="af8">
    <w:name w:val="List Paragraph"/>
    <w:basedOn w:val="a0"/>
    <w:uiPriority w:val="34"/>
    <w:qFormat/>
    <w:rsid w:val="00462D0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E767C"/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 w:bidi="ar-SA"/>
    </w:rPr>
  </w:style>
  <w:style w:type="character" w:customStyle="1" w:styleId="30">
    <w:name w:val="Заголовок 3 Знак"/>
    <w:basedOn w:val="a1"/>
    <w:link w:val="3"/>
    <w:uiPriority w:val="9"/>
    <w:rsid w:val="000E767C"/>
    <w:rPr>
      <w:rFonts w:ascii="Times New Roman" w:eastAsiaTheme="majorEastAsia" w:hAnsi="Times New Roman" w:cs="Times New Roman"/>
      <w:color w:val="000000" w:themeColor="text1"/>
      <w:sz w:val="28"/>
      <w:szCs w:val="28"/>
      <w:lang w:eastAsia="en-US" w:bidi="ar-SA"/>
    </w:rPr>
  </w:style>
  <w:style w:type="character" w:customStyle="1" w:styleId="40">
    <w:name w:val="Заголовок 4 Знак"/>
    <w:basedOn w:val="a1"/>
    <w:link w:val="4"/>
    <w:uiPriority w:val="9"/>
    <w:rsid w:val="000E767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 w:bidi="ar-SA"/>
    </w:rPr>
  </w:style>
  <w:style w:type="character" w:customStyle="1" w:styleId="50">
    <w:name w:val="Заголовок 5 Знак"/>
    <w:basedOn w:val="a1"/>
    <w:link w:val="5"/>
    <w:uiPriority w:val="9"/>
    <w:semiHidden/>
    <w:rsid w:val="000E767C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 w:bidi="ar-SA"/>
    </w:rPr>
  </w:style>
  <w:style w:type="character" w:customStyle="1" w:styleId="60">
    <w:name w:val="Заголовок 6 Знак"/>
    <w:basedOn w:val="a1"/>
    <w:link w:val="6"/>
    <w:uiPriority w:val="9"/>
    <w:semiHidden/>
    <w:rsid w:val="000E767C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0E767C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 w:bidi="ar-SA"/>
    </w:rPr>
  </w:style>
  <w:style w:type="character" w:customStyle="1" w:styleId="80">
    <w:name w:val="Заголовок 8 Знак"/>
    <w:basedOn w:val="a1"/>
    <w:link w:val="8"/>
    <w:uiPriority w:val="9"/>
    <w:semiHidden/>
    <w:rsid w:val="000E767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ar-SA"/>
    </w:rPr>
  </w:style>
  <w:style w:type="character" w:customStyle="1" w:styleId="90">
    <w:name w:val="Заголовок 9 Знак"/>
    <w:basedOn w:val="a1"/>
    <w:link w:val="9"/>
    <w:uiPriority w:val="9"/>
    <w:semiHidden/>
    <w:rsid w:val="000E76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ar-SA"/>
    </w:rPr>
  </w:style>
  <w:style w:type="paragraph" w:customStyle="1" w:styleId="a">
    <w:name w:val="Основной_нумерованный_Положение"/>
    <w:basedOn w:val="2"/>
    <w:qFormat/>
    <w:rsid w:val="000E767C"/>
    <w:pPr>
      <w:keepNext w:val="0"/>
      <w:keepLines w:val="0"/>
      <w:widowControl/>
      <w:numPr>
        <w:ilvl w:val="1"/>
        <w:numId w:val="13"/>
      </w:numPr>
      <w:spacing w:before="0"/>
      <w:ind w:left="0" w:firstLine="0"/>
      <w:jc w:val="both"/>
    </w:pPr>
    <w:rPr>
      <w:rFonts w:ascii="Times New Roman" w:hAnsi="Times New Roman" w:cs="Times New Roman"/>
      <w:color w:val="000000" w:themeColor="text1"/>
      <w:sz w:val="28"/>
      <w:szCs w:val="28"/>
      <w:lang w:eastAsia="en-US"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0E76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downloads/2021/chess_rules.pdf" TargetMode="External"/><Relationship Id="rId13" Type="http://schemas.openxmlformats.org/officeDocument/2006/relationships/hyperlink" Target="https://ruchess.ru/downloads/2022/personal_data_policy.pdf" TargetMode="External"/><Relationship Id="rId18" Type="http://schemas.openxmlformats.org/officeDocument/2006/relationships/hyperlink" Target="mailto:%20orelchess@yandex.ru%2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%20orelchess@yandex.ru:" TargetMode="External"/><Relationship Id="rId17" Type="http://schemas.openxmlformats.org/officeDocument/2006/relationships/hyperlink" Target="mailto:agafonova@ruchess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chess-results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ess48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chess.ru/federation/documents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uchess.ru/upload/iblock/57d/57d0ef54ee9b759e74f6f66f4884bb6b.pdf" TargetMode="External"/><Relationship Id="rId19" Type="http://schemas.openxmlformats.org/officeDocument/2006/relationships/hyperlink" Target="https://mchess.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chess.ru/upload/iblock/3df/dc1co2fcvdbep5iotknf9o81ce4x4fzg/Pravila-FIDE-_s-01.01.2023_.pdf" TargetMode="External"/><Relationship Id="rId14" Type="http://schemas.openxmlformats.org/officeDocument/2006/relationships/hyperlink" Target="https://ruchess.ru/downloads/2022/personal_data_policy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5251-FB93-490B-9E6C-7B6A7CAD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2026-01-13T11:49:00Z</cp:lastPrinted>
  <dcterms:created xsi:type="dcterms:W3CDTF">2025-12-18T12:33:00Z</dcterms:created>
  <dcterms:modified xsi:type="dcterms:W3CDTF">2026-01-13T11:49:00Z</dcterms:modified>
</cp:coreProperties>
</file>